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6C7" w:rsidRPr="009B08CF" w:rsidRDefault="00E776C7" w:rsidP="00E776C7">
      <w:pPr>
        <w:autoSpaceDE w:val="0"/>
        <w:autoSpaceDN w:val="0"/>
        <w:adjustRightInd w:val="0"/>
        <w:rPr>
          <w:rFonts w:ascii="Arial-BoldMT" w:hAnsi="Arial-BoldMT" w:cs="Arial-BoldMT"/>
          <w:b/>
          <w:bCs/>
          <w:color w:val="FF0000"/>
          <w:spacing w:val="0"/>
          <w:sz w:val="22"/>
          <w:szCs w:val="22"/>
        </w:rPr>
      </w:pPr>
      <w:r w:rsidRPr="009B08CF">
        <w:rPr>
          <w:rFonts w:ascii="Arial-BoldMT" w:hAnsi="Arial-BoldMT" w:cs="Arial-BoldMT"/>
          <w:b/>
          <w:bCs/>
          <w:color w:val="FF0000"/>
          <w:spacing w:val="0"/>
          <w:sz w:val="22"/>
          <w:szCs w:val="22"/>
        </w:rPr>
        <w:t>Appendix C</w:t>
      </w:r>
    </w:p>
    <w:p w:rsidR="00E776C7" w:rsidRPr="009B08CF" w:rsidRDefault="00E776C7" w:rsidP="00E776C7">
      <w:pPr>
        <w:autoSpaceDE w:val="0"/>
        <w:autoSpaceDN w:val="0"/>
        <w:adjustRightInd w:val="0"/>
        <w:rPr>
          <w:rFonts w:ascii="Arial-BoldMT" w:hAnsi="Arial-BoldMT" w:cs="Arial-BoldMT"/>
          <w:b/>
          <w:bCs/>
          <w:color w:val="FF0000"/>
          <w:spacing w:val="0"/>
          <w:sz w:val="22"/>
          <w:szCs w:val="22"/>
        </w:rPr>
      </w:pPr>
      <w:r w:rsidRPr="009B08CF">
        <w:rPr>
          <w:rFonts w:ascii="Arial-BoldMT" w:hAnsi="Arial-BoldMT" w:cs="Arial-BoldMT"/>
          <w:b/>
          <w:bCs/>
          <w:color w:val="FF0000"/>
          <w:spacing w:val="0"/>
          <w:sz w:val="22"/>
          <w:szCs w:val="22"/>
        </w:rPr>
        <w:t>Section 106 Heads of Terms and Community Infrastructure Levy Regulations Compliance</w:t>
      </w:r>
      <w:r w:rsidR="009B08CF" w:rsidRPr="009B08CF">
        <w:rPr>
          <w:rFonts w:ascii="Arial-BoldMT" w:hAnsi="Arial-BoldMT" w:cs="Arial-BoldMT"/>
          <w:b/>
          <w:bCs/>
          <w:color w:val="FF0000"/>
          <w:spacing w:val="0"/>
          <w:sz w:val="22"/>
          <w:szCs w:val="22"/>
        </w:rPr>
        <w:t xml:space="preserve"> (</w:t>
      </w:r>
      <w:r w:rsidR="009B08CF">
        <w:rPr>
          <w:rFonts w:ascii="Arial-BoldMT" w:hAnsi="Arial-BoldMT" w:cs="Arial-BoldMT"/>
          <w:b/>
          <w:bCs/>
          <w:color w:val="FF0000"/>
          <w:spacing w:val="0"/>
          <w:sz w:val="22"/>
          <w:szCs w:val="22"/>
        </w:rPr>
        <w:t>AMEMDED EXAMPLE</w:t>
      </w:r>
      <w:r w:rsidR="002A2FD6">
        <w:rPr>
          <w:rFonts w:ascii="Arial-BoldMT" w:hAnsi="Arial-BoldMT" w:cs="Arial-BoldMT"/>
          <w:b/>
          <w:bCs/>
          <w:color w:val="FF0000"/>
          <w:spacing w:val="0"/>
          <w:sz w:val="22"/>
          <w:szCs w:val="22"/>
        </w:rPr>
        <w:t xml:space="preserve"> by </w:t>
      </w:r>
      <w:proofErr w:type="spellStart"/>
      <w:r w:rsidR="002A2FD6">
        <w:rPr>
          <w:rFonts w:ascii="Arial-BoldMT" w:hAnsi="Arial-BoldMT" w:cs="Arial-BoldMT"/>
          <w:b/>
          <w:bCs/>
          <w:color w:val="FF0000"/>
          <w:spacing w:val="0"/>
          <w:sz w:val="22"/>
          <w:szCs w:val="22"/>
        </w:rPr>
        <w:t>Beddington</w:t>
      </w:r>
      <w:proofErr w:type="spellEnd"/>
      <w:r w:rsidR="002A2FD6">
        <w:rPr>
          <w:rFonts w:ascii="Arial-BoldMT" w:hAnsi="Arial-BoldMT" w:cs="Arial-BoldMT"/>
          <w:b/>
          <w:bCs/>
          <w:color w:val="FF0000"/>
          <w:spacing w:val="0"/>
          <w:sz w:val="22"/>
          <w:szCs w:val="22"/>
        </w:rPr>
        <w:t xml:space="preserve"> Farmlands Bird Group</w:t>
      </w:r>
      <w:r w:rsidR="009B08CF">
        <w:rPr>
          <w:rFonts w:ascii="Arial-BoldMT" w:hAnsi="Arial-BoldMT" w:cs="Arial-BoldMT"/>
          <w:b/>
          <w:bCs/>
          <w:color w:val="FF0000"/>
          <w:spacing w:val="0"/>
          <w:sz w:val="22"/>
          <w:szCs w:val="22"/>
        </w:rPr>
        <w:t xml:space="preserve">) </w:t>
      </w:r>
    </w:p>
    <w:p w:rsidR="00940955" w:rsidRDefault="00940955" w:rsidP="00E776C7"/>
    <w:p w:rsidR="00E776C7" w:rsidRDefault="00E776C7" w:rsidP="00E776C7"/>
    <w:tbl>
      <w:tblPr>
        <w:tblStyle w:val="TableGrid"/>
        <w:tblW w:w="0" w:type="auto"/>
        <w:tblLook w:val="04A0" w:firstRow="1" w:lastRow="0" w:firstColumn="1" w:lastColumn="0" w:noHBand="0" w:noVBand="1"/>
      </w:tblPr>
      <w:tblGrid>
        <w:gridCol w:w="4724"/>
        <w:gridCol w:w="4725"/>
        <w:gridCol w:w="4725"/>
      </w:tblGrid>
      <w:tr w:rsidR="00E776C7" w:rsidTr="00E776C7">
        <w:tc>
          <w:tcPr>
            <w:tcW w:w="4724" w:type="dxa"/>
          </w:tcPr>
          <w:p w:rsidR="00E776C7" w:rsidRDefault="00E776C7" w:rsidP="00C53017">
            <w:r>
              <w:t>Obligation</w:t>
            </w:r>
          </w:p>
        </w:tc>
        <w:tc>
          <w:tcPr>
            <w:tcW w:w="4725" w:type="dxa"/>
          </w:tcPr>
          <w:p w:rsidR="00E776C7" w:rsidRDefault="00E776C7" w:rsidP="00C53017">
            <w:r>
              <w:t>Description/Purpose</w:t>
            </w:r>
          </w:p>
        </w:tc>
        <w:tc>
          <w:tcPr>
            <w:tcW w:w="4725" w:type="dxa"/>
          </w:tcPr>
          <w:p w:rsidR="00E776C7" w:rsidRDefault="00E776C7" w:rsidP="00C53017">
            <w:r>
              <w:t>Policy basis/justification</w:t>
            </w:r>
          </w:p>
        </w:tc>
      </w:tr>
      <w:tr w:rsidR="00E776C7" w:rsidTr="00E776C7">
        <w:tc>
          <w:tcPr>
            <w:tcW w:w="4724" w:type="dxa"/>
          </w:tcPr>
          <w:p w:rsidR="00E776C7" w:rsidRDefault="00E776C7" w:rsidP="00E776C7">
            <w:pPr>
              <w:pStyle w:val="ListParagraph"/>
              <w:numPr>
                <w:ilvl w:val="0"/>
                <w:numId w:val="1"/>
              </w:numPr>
            </w:pPr>
            <w:r>
              <w:t>Funding of Warden</w:t>
            </w:r>
          </w:p>
        </w:tc>
        <w:tc>
          <w:tcPr>
            <w:tcW w:w="4725"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Viridor to provide funding for the employment of a wildlife</w:t>
            </w:r>
          </w:p>
          <w:p w:rsidR="00DB7FEC"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warden to oversee the restored site.</w:t>
            </w:r>
            <w:r w:rsidR="00FD44FE">
              <w:rPr>
                <w:rFonts w:ascii="ArialMT" w:hAnsi="ArialMT" w:cs="ArialMT"/>
                <w:spacing w:val="0"/>
                <w:sz w:val="22"/>
                <w:szCs w:val="22"/>
              </w:rPr>
              <w:t xml:space="preserve"> </w:t>
            </w:r>
            <w:r w:rsidR="00FD44FE">
              <w:rPr>
                <w:rFonts w:ascii="ArialMT" w:hAnsi="ArialMT" w:cs="ArialMT"/>
                <w:color w:val="FF0000"/>
                <w:spacing w:val="0"/>
                <w:sz w:val="22"/>
                <w:szCs w:val="22"/>
              </w:rPr>
              <w:t>The warden should be qualified with appropriate higher level education in Biodiversity and Conservation</w:t>
            </w:r>
            <w:r w:rsidR="00375C56">
              <w:rPr>
                <w:rFonts w:ascii="ArialMT" w:hAnsi="ArialMT" w:cs="ArialMT"/>
                <w:color w:val="FF0000"/>
                <w:spacing w:val="0"/>
                <w:sz w:val="22"/>
                <w:szCs w:val="22"/>
              </w:rPr>
              <w:t>/ Habitat Management</w:t>
            </w:r>
            <w:r w:rsidR="00FD44FE">
              <w:rPr>
                <w:rFonts w:ascii="ArialMT" w:hAnsi="ArialMT" w:cs="ArialMT"/>
                <w:color w:val="FF0000"/>
                <w:spacing w:val="0"/>
                <w:sz w:val="22"/>
                <w:szCs w:val="22"/>
              </w:rPr>
              <w:t xml:space="preserve"> and have several years’ experience of reserve management</w:t>
            </w:r>
            <w:r w:rsidR="00375C56">
              <w:rPr>
                <w:rFonts w:ascii="ArialMT" w:hAnsi="ArialMT" w:cs="ArialMT"/>
                <w:color w:val="FF0000"/>
                <w:spacing w:val="0"/>
                <w:sz w:val="22"/>
                <w:szCs w:val="22"/>
              </w:rPr>
              <w:t xml:space="preserve"> with a particular experience in public engagement</w:t>
            </w:r>
            <w:r w:rsidR="00DB7FEC">
              <w:rPr>
                <w:rFonts w:ascii="ArialMT" w:hAnsi="ArialMT" w:cs="ArialMT"/>
                <w:color w:val="FF0000"/>
                <w:spacing w:val="0"/>
                <w:sz w:val="22"/>
                <w:szCs w:val="22"/>
              </w:rPr>
              <w:t xml:space="preserve"> and managed public access</w:t>
            </w:r>
            <w:r w:rsidR="00FD44FE">
              <w:rPr>
                <w:rFonts w:ascii="ArialMT" w:hAnsi="ArialMT" w:cs="ArialMT"/>
                <w:color w:val="FF0000"/>
                <w:spacing w:val="0"/>
                <w:sz w:val="22"/>
                <w:szCs w:val="22"/>
              </w:rPr>
              <w:t>.</w:t>
            </w:r>
            <w:r w:rsidR="00375C56">
              <w:rPr>
                <w:rFonts w:ascii="ArialMT" w:hAnsi="ArialMT" w:cs="ArialMT"/>
                <w:color w:val="FF0000"/>
                <w:spacing w:val="0"/>
                <w:sz w:val="22"/>
                <w:szCs w:val="22"/>
              </w:rPr>
              <w:t xml:space="preserve"> Preferably the candidate should have experience in urban nature reserve management. </w:t>
            </w:r>
            <w:r w:rsidR="00FD44FE">
              <w:rPr>
                <w:rFonts w:ascii="ArialMT" w:hAnsi="ArialMT" w:cs="ArialMT"/>
                <w:color w:val="FF0000"/>
                <w:spacing w:val="0"/>
                <w:sz w:val="22"/>
                <w:szCs w:val="22"/>
              </w:rPr>
              <w:t xml:space="preserve"> The Beddington Farmlands restoration programme will effectively create the largest nature reserve within Greater London</w:t>
            </w:r>
            <w:r w:rsidR="000F6197">
              <w:rPr>
                <w:rFonts w:ascii="ArialMT" w:hAnsi="ArialMT" w:cs="ArialMT"/>
                <w:color w:val="FF0000"/>
                <w:spacing w:val="0"/>
                <w:sz w:val="22"/>
                <w:szCs w:val="22"/>
              </w:rPr>
              <w:t xml:space="preserve"> with the potential to connect 1000s of people to nature</w:t>
            </w:r>
            <w:r w:rsidR="00DB7FEC">
              <w:rPr>
                <w:rFonts w:ascii="ArialMT" w:hAnsi="ArialMT" w:cs="ArialMT"/>
                <w:color w:val="FF0000"/>
                <w:spacing w:val="0"/>
                <w:sz w:val="22"/>
                <w:szCs w:val="22"/>
              </w:rPr>
              <w:t xml:space="preserve"> through multi-functional use </w:t>
            </w:r>
            <w:r w:rsidR="00FD44FE">
              <w:rPr>
                <w:rFonts w:ascii="ArialMT" w:hAnsi="ArialMT" w:cs="ArialMT"/>
                <w:color w:val="FF0000"/>
                <w:spacing w:val="0"/>
                <w:sz w:val="22"/>
                <w:szCs w:val="22"/>
              </w:rPr>
              <w:t>form</w:t>
            </w:r>
            <w:r w:rsidR="00DB7FEC">
              <w:rPr>
                <w:rFonts w:ascii="ArialMT" w:hAnsi="ArialMT" w:cs="ArialMT"/>
                <w:color w:val="FF0000"/>
                <w:spacing w:val="0"/>
                <w:sz w:val="22"/>
                <w:szCs w:val="22"/>
              </w:rPr>
              <w:t>ing</w:t>
            </w:r>
            <w:r w:rsidR="00FD44FE">
              <w:rPr>
                <w:rFonts w:ascii="ArialMT" w:hAnsi="ArialMT" w:cs="ArialMT"/>
                <w:color w:val="FF0000"/>
                <w:spacing w:val="0"/>
                <w:sz w:val="22"/>
                <w:szCs w:val="22"/>
              </w:rPr>
              <w:t xml:space="preserve"> the heartland of the Wandle Valley Regional Park so it is essential that the warden is of appropriate calibre to manage a site of this strategic importance. </w:t>
            </w:r>
            <w:r>
              <w:rPr>
                <w:rFonts w:ascii="ArialMT" w:hAnsi="ArialMT" w:cs="ArialMT"/>
                <w:spacing w:val="0"/>
                <w:sz w:val="22"/>
                <w:szCs w:val="22"/>
              </w:rPr>
              <w:t xml:space="preserve"> </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 sum of £40,000</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per annum (index linked) will be provided to the Council</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for a 25 year period. Payment will commence upon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implementation of the planning permission. This sum</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 xml:space="preserve">shall only be provided during the employment </w:t>
            </w:r>
            <w:r>
              <w:rPr>
                <w:rFonts w:ascii="ArialMT" w:hAnsi="ArialMT" w:cs="ArialMT"/>
                <w:spacing w:val="0"/>
                <w:sz w:val="22"/>
                <w:szCs w:val="22"/>
              </w:rPr>
              <w:lastRenderedPageBreak/>
              <w:t>of a</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warden. Pro rata funding returns shall be provided during</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any periods of time in excess of 1 month where a</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Warden is not employed. The warden will be provided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with accommodation at the proposed education centre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(see 8 below).</w:t>
            </w:r>
          </w:p>
          <w:p w:rsidR="00E776C7" w:rsidRDefault="00E776C7" w:rsidP="00C53017"/>
        </w:tc>
        <w:tc>
          <w:tcPr>
            <w:tcW w:w="4725"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lastRenderedPageBreak/>
              <w:t>The employment of a warden has been identified as one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of the most effective ways of managing the restored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lands and nature conservation interest and offsets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adverse biodiversity impact of the proposals. The site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forms part of the Wandle Valley Regional Park and is a</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site of Metropolitan Importance for Nature Conservation</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(SINC). London Plan Policy 7.19 confirms the importance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of protecting nature conservation interest in these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circumstances and Sutton Core Strategy Policy DM17</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highlights the need for appropriate mitigation and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compensation measures if development is to take place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within a SINC. The sum provided reflects the estimated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cost of employing a warden of appropriate experience.</w:t>
            </w:r>
          </w:p>
          <w:p w:rsidR="00FD44FE" w:rsidRPr="00FD44FE" w:rsidRDefault="00FD44FE" w:rsidP="00E776C7">
            <w:pPr>
              <w:autoSpaceDE w:val="0"/>
              <w:autoSpaceDN w:val="0"/>
              <w:adjustRightInd w:val="0"/>
              <w:rPr>
                <w:rFonts w:ascii="ArialMT" w:hAnsi="ArialMT" w:cs="ArialMT"/>
                <w:color w:val="FF0000"/>
                <w:spacing w:val="0"/>
                <w:sz w:val="22"/>
                <w:szCs w:val="22"/>
              </w:rPr>
            </w:pPr>
            <w:r>
              <w:rPr>
                <w:rFonts w:ascii="ArialMT" w:hAnsi="ArialMT" w:cs="ArialMT"/>
                <w:color w:val="FF0000"/>
                <w:spacing w:val="0"/>
                <w:sz w:val="22"/>
                <w:szCs w:val="22"/>
              </w:rPr>
              <w:t xml:space="preserve">As management of the </w:t>
            </w:r>
            <w:r w:rsidR="00533A28">
              <w:rPr>
                <w:rFonts w:ascii="ArialMT" w:hAnsi="ArialMT" w:cs="ArialMT"/>
                <w:color w:val="FF0000"/>
                <w:spacing w:val="0"/>
                <w:sz w:val="22"/>
                <w:szCs w:val="22"/>
              </w:rPr>
              <w:t xml:space="preserve">on-going restored area </w:t>
            </w:r>
            <w:r>
              <w:rPr>
                <w:rFonts w:ascii="ArialMT" w:hAnsi="ArialMT" w:cs="ArialMT"/>
                <w:color w:val="FF0000"/>
                <w:spacing w:val="0"/>
                <w:sz w:val="22"/>
                <w:szCs w:val="22"/>
              </w:rPr>
              <w:t xml:space="preserve">was a condition of the 1995 and 2005 </w:t>
            </w:r>
            <w:r>
              <w:rPr>
                <w:rFonts w:ascii="ArialMT" w:hAnsi="ArialMT" w:cs="ArialMT"/>
                <w:color w:val="FF0000"/>
                <w:spacing w:val="0"/>
                <w:sz w:val="22"/>
                <w:szCs w:val="22"/>
              </w:rPr>
              <w:lastRenderedPageBreak/>
              <w:t xml:space="preserve">planning permissions this proposal provides a welcome but </w:t>
            </w:r>
            <w:r w:rsidR="000F6197">
              <w:rPr>
                <w:rFonts w:ascii="ArialMT" w:hAnsi="ArialMT" w:cs="ArialMT"/>
                <w:color w:val="FF0000"/>
                <w:spacing w:val="0"/>
                <w:sz w:val="22"/>
                <w:szCs w:val="22"/>
              </w:rPr>
              <w:t xml:space="preserve">minimal </w:t>
            </w:r>
            <w:r>
              <w:rPr>
                <w:rFonts w:ascii="ArialMT" w:hAnsi="ArialMT" w:cs="ArialMT"/>
                <w:color w:val="FF0000"/>
                <w:spacing w:val="0"/>
                <w:sz w:val="22"/>
                <w:szCs w:val="22"/>
              </w:rPr>
              <w:t>contribution to offsetting the adverse biodiversity impact of the</w:t>
            </w:r>
            <w:r w:rsidR="000F6197">
              <w:rPr>
                <w:rFonts w:ascii="ArialMT" w:hAnsi="ArialMT" w:cs="ArialMT"/>
                <w:color w:val="FF0000"/>
                <w:spacing w:val="0"/>
                <w:sz w:val="22"/>
                <w:szCs w:val="22"/>
              </w:rPr>
              <w:t xml:space="preserve"> ERF</w:t>
            </w:r>
            <w:r>
              <w:rPr>
                <w:rFonts w:ascii="ArialMT" w:hAnsi="ArialMT" w:cs="ArialMT"/>
                <w:color w:val="FF0000"/>
                <w:spacing w:val="0"/>
                <w:sz w:val="22"/>
                <w:szCs w:val="22"/>
              </w:rPr>
              <w:t xml:space="preserve"> proposals. The areas of habitat that have been restored to date are not currently being managed so the warden will fundamentally assist in meeting the previous planning conditions. </w:t>
            </w:r>
          </w:p>
          <w:p w:rsidR="00E776C7" w:rsidRDefault="00E776C7" w:rsidP="00C53017"/>
        </w:tc>
      </w:tr>
      <w:tr w:rsidR="00E776C7" w:rsidTr="00E776C7">
        <w:tc>
          <w:tcPr>
            <w:tcW w:w="4724" w:type="dxa"/>
          </w:tcPr>
          <w:p w:rsidR="00E776C7" w:rsidRDefault="00E776C7" w:rsidP="00E776C7">
            <w:pPr>
              <w:pStyle w:val="ListParagraph"/>
              <w:numPr>
                <w:ilvl w:val="0"/>
                <w:numId w:val="1"/>
              </w:numPr>
            </w:pPr>
            <w:r>
              <w:lastRenderedPageBreak/>
              <w:t xml:space="preserve">Establishment of a community fund </w:t>
            </w:r>
          </w:p>
        </w:tc>
        <w:tc>
          <w:tcPr>
            <w:tcW w:w="4725"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 community fund will be established to provide funding</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for local community projects. Viridor to pay an initial lump</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sum of £250,000 followed by annual payments of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£15,000 (index linked) for a 25 year period. The initial</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lump sum will be on implementation of the permission</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and the subsequent annual payment shall be made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within 14 days of the 1 January in each year. An</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additional lump sum payment of £100,000 (index linked)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will be made in 2024 into the fund.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The management of the Fund will be undertaken by a</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funding panel, the constitution of which shall be agreed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within 6 months of the date of this agreement, but which</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 xml:space="preserve">shall include representatives of Viridor, the </w:t>
            </w:r>
            <w:r>
              <w:rPr>
                <w:rFonts w:ascii="ArialMT" w:hAnsi="ArialMT" w:cs="ArialMT"/>
                <w:spacing w:val="0"/>
                <w:sz w:val="22"/>
                <w:szCs w:val="22"/>
              </w:rPr>
              <w:lastRenderedPageBreak/>
              <w:t>Council and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the Beddington and Hackbridge communities.</w:t>
            </w:r>
          </w:p>
          <w:p w:rsidR="00E776C7" w:rsidRDefault="00E776C7" w:rsidP="00E776C7">
            <w:pPr>
              <w:autoSpaceDE w:val="0"/>
              <w:autoSpaceDN w:val="0"/>
              <w:adjustRightInd w:val="0"/>
              <w:rPr>
                <w:rFonts w:ascii="ArialMT" w:hAnsi="ArialMT" w:cs="ArialMT"/>
                <w:spacing w:val="0"/>
                <w:sz w:val="22"/>
                <w:szCs w:val="22"/>
              </w:rPr>
            </w:pP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Funding to be specified for the general benefit of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local community, specifically for environmental and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community related matters.</w:t>
            </w:r>
          </w:p>
          <w:p w:rsidR="00E776C7" w:rsidRDefault="00E776C7" w:rsidP="00C53017"/>
        </w:tc>
        <w:tc>
          <w:tcPr>
            <w:tcW w:w="4725"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lastRenderedPageBreak/>
              <w:t>The applicant has undertaken a Health Impact</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Assessment (HIA) that identifies a number of areas</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where the potential impacts from the development could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 xml:space="preserve">affect the </w:t>
            </w:r>
            <w:r w:rsidR="000F6197">
              <w:rPr>
                <w:rFonts w:ascii="ArialMT" w:hAnsi="ArialMT" w:cs="ArialMT"/>
                <w:spacing w:val="0"/>
                <w:sz w:val="22"/>
                <w:szCs w:val="22"/>
              </w:rPr>
              <w:t>well-being</w:t>
            </w:r>
            <w:r>
              <w:rPr>
                <w:rFonts w:ascii="ArialMT" w:hAnsi="ArialMT" w:cs="ArialMT"/>
                <w:spacing w:val="0"/>
                <w:sz w:val="22"/>
                <w:szCs w:val="22"/>
              </w:rPr>
              <w:t xml:space="preserve"> of the community. The HIA found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that the construction and operation of the development</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would be likely to affect the following underpinnings of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social capital: views about the area, reciprocity and trust.</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It states, ‘The construction and operation of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development are likely to reduce people’s positive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associations of living in the area as a result of perceived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negative health effects and decreased environmental</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quality’. These findings are reflected in the responses to</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 xml:space="preserve">the application, that the area hosts </w:t>
            </w:r>
            <w:r w:rsidR="000F6197">
              <w:rPr>
                <w:rFonts w:ascii="ArialMT" w:hAnsi="ArialMT" w:cs="ArialMT"/>
                <w:spacing w:val="0"/>
                <w:sz w:val="22"/>
                <w:szCs w:val="22"/>
              </w:rPr>
              <w:t>un-</w:t>
            </w:r>
            <w:r w:rsidR="000F6197">
              <w:rPr>
                <w:rFonts w:ascii="ArialMT" w:hAnsi="ArialMT" w:cs="ArialMT"/>
                <w:spacing w:val="0"/>
                <w:sz w:val="22"/>
                <w:szCs w:val="22"/>
              </w:rPr>
              <w:lastRenderedPageBreak/>
              <w:t>neighbourly</w:t>
            </w:r>
            <w:r>
              <w:rPr>
                <w:rFonts w:ascii="ArialMT" w:hAnsi="ArialMT" w:cs="ArialMT"/>
                <w:spacing w:val="0"/>
                <w:sz w:val="22"/>
                <w:szCs w:val="22"/>
              </w:rPr>
              <w:t xml:space="preserve"> and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unwelcome infrastructure and that previous commitments</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to discontinue waste management on the site by 2023</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are not being honoured. London Plan Policies 3.2C, 5.16</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&amp; 7.1G provide for the consideration of wellbeing and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health impacts during the planning application process</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and for working with community groups to create positive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environmental and economic impacts. Core Strategy</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Policies SO3 &amp; SO4 make similar provision. The NPPF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refers to the need for ‘strong, vibrant and healthy</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communities’ and to the ‘cultural wellbeing’ of those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communities. The Government Review of Waste Policy</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in England 2011 also acknowledges the importance of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community engagement and of ensuring the concerns of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the community are addressed.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The sum proposed will help fund a number of locally</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determined environmental, community or transport</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measures, benefiting the communities most directly</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 xml:space="preserve">affected, including Beddington and </w:t>
            </w:r>
            <w:r>
              <w:rPr>
                <w:rFonts w:ascii="ArialMT" w:hAnsi="ArialMT" w:cs="ArialMT"/>
                <w:spacing w:val="0"/>
                <w:sz w:val="22"/>
                <w:szCs w:val="22"/>
              </w:rPr>
              <w:lastRenderedPageBreak/>
              <w:t>Hackbridge. All</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payments are considered to be reasonable and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proportionate to the scale of the development, and lesser</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payments would not be considered sufficient to address</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the respective concerns and issues of community well</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being.</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The payment of £100,000 to be made in 2024 would be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in recognition of the continuation of waste management</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traffic, as beyond this date all waste management activity</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was to have ceased. In 2024 there would be 666 vehicles</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on the local road network that would be elsewhere if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ERF did not proceed. If the application was being</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considered at that time this would justify funding of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c£500,000 towards the Beddington Lane Improvement</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scheme. This provides an upper limit for this sum. Any</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sum less than £100,000 would be unlikely to be sufficient</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for the community to take measures to mitigate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 xml:space="preserve">adverse effects of continuing waste management and traffic in particular </w:t>
            </w:r>
          </w:p>
          <w:p w:rsidR="00E776C7" w:rsidRDefault="00E776C7" w:rsidP="00C53017"/>
        </w:tc>
      </w:tr>
      <w:tr w:rsidR="00E776C7" w:rsidTr="00E776C7">
        <w:tc>
          <w:tcPr>
            <w:tcW w:w="4724"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lastRenderedPageBreak/>
              <w:t>7 Funding of off-site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planting</w:t>
            </w:r>
          </w:p>
          <w:p w:rsidR="00E776C7" w:rsidRDefault="00E776C7" w:rsidP="00C53017"/>
        </w:tc>
        <w:tc>
          <w:tcPr>
            <w:tcW w:w="4725"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Viridor will provide £35,000 towards the provision of offsite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planting in the locality of the development payable on</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commencement of development, for planting</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opportunities to be identified and secured by the Council.</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Should this not be used within five years (unless</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otherwise agreed) following the commencement of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development, any remaining monies to be returned to</w:t>
            </w:r>
          </w:p>
          <w:p w:rsidR="00E776C7" w:rsidRDefault="000F619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Viridor</w:t>
            </w:r>
            <w:r w:rsidR="00E776C7">
              <w:rPr>
                <w:rFonts w:ascii="ArialMT" w:hAnsi="ArialMT" w:cs="ArialMT"/>
                <w:spacing w:val="0"/>
                <w:sz w:val="22"/>
                <w:szCs w:val="22"/>
              </w:rPr>
              <w:t>.</w:t>
            </w:r>
          </w:p>
          <w:p w:rsidR="00E776C7" w:rsidRDefault="00E776C7" w:rsidP="00C53017"/>
        </w:tc>
        <w:tc>
          <w:tcPr>
            <w:tcW w:w="4725"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The development will have an adverse impact on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landscape. Tree planting is proposed close to ERF but</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will not screen such a large building in sensitive views</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outside the site, for example from Beddington Lane.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applicants control no land off-site and therefore propose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to contribute to a Council fund to carry out off-site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planting where the opportunity arises. This would also</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contribute to the general enhancement of the local area.</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National Policy statement EN-1 identifies landscape and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visual impact as important factors to be considered.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Funding for off-site planting has been assessed by</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considering the cost of planting in specific locations to</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provide an enhanced setting for the building and to</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screen some close views of the building, to off-set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adverse landscape impact.</w:t>
            </w:r>
          </w:p>
          <w:p w:rsidR="00E776C7" w:rsidRDefault="00E776C7" w:rsidP="00C53017"/>
        </w:tc>
      </w:tr>
      <w:tr w:rsidR="00E776C7" w:rsidTr="00E776C7">
        <w:tc>
          <w:tcPr>
            <w:tcW w:w="4724"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9 Transference of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principles of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2005 Section 106</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and natural</w:t>
            </w:r>
          </w:p>
          <w:p w:rsidR="00E776C7" w:rsidRDefault="00E776C7" w:rsidP="002226ED">
            <w:pPr>
              <w:autoSpaceDE w:val="0"/>
              <w:autoSpaceDN w:val="0"/>
              <w:adjustRightInd w:val="0"/>
            </w:pPr>
            <w:r>
              <w:rPr>
                <w:rFonts w:ascii="ArialMT" w:hAnsi="ArialMT" w:cs="ArialMT"/>
                <w:spacing w:val="0"/>
                <w:sz w:val="22"/>
                <w:szCs w:val="22"/>
              </w:rPr>
              <w:t>heritage objectives</w:t>
            </w:r>
            <w:r w:rsidR="002226ED">
              <w:rPr>
                <w:rFonts w:ascii="ArialMT" w:hAnsi="ArialMT" w:cs="ArialMT"/>
                <w:spacing w:val="0"/>
                <w:sz w:val="22"/>
                <w:szCs w:val="22"/>
              </w:rPr>
              <w:t xml:space="preserve"> </w:t>
            </w:r>
            <w:r w:rsidR="002226ED">
              <w:rPr>
                <w:rFonts w:ascii="ArialMT" w:hAnsi="ArialMT" w:cs="ArialMT"/>
                <w:color w:val="FF0000"/>
                <w:spacing w:val="0"/>
                <w:sz w:val="22"/>
                <w:szCs w:val="22"/>
              </w:rPr>
              <w:t xml:space="preserve">and strengthening of the </w:t>
            </w:r>
            <w:r w:rsidR="002226ED">
              <w:rPr>
                <w:rFonts w:ascii="ArialMT" w:hAnsi="ArialMT" w:cs="ArialMT"/>
                <w:color w:val="FF0000"/>
                <w:spacing w:val="0"/>
                <w:sz w:val="22"/>
                <w:szCs w:val="22"/>
              </w:rPr>
              <w:lastRenderedPageBreak/>
              <w:t xml:space="preserve">current restoration management body for successful implementation of the natural heritage objectives </w:t>
            </w:r>
          </w:p>
        </w:tc>
        <w:tc>
          <w:tcPr>
            <w:tcW w:w="4725"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lastRenderedPageBreak/>
              <w:t>The incorporation within the new S106 agreement of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principles and objectives of the 2005 agreement in</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 xml:space="preserve">relation to the CAMC, CMS and restoration </w:t>
            </w:r>
            <w:r>
              <w:rPr>
                <w:rFonts w:ascii="ArialMT" w:hAnsi="ArialMT" w:cs="ArialMT"/>
                <w:spacing w:val="0"/>
                <w:sz w:val="22"/>
                <w:szCs w:val="22"/>
              </w:rPr>
              <w:lastRenderedPageBreak/>
              <w:t>proposals.</w:t>
            </w:r>
          </w:p>
          <w:p w:rsidR="002226ED" w:rsidRPr="002226ED" w:rsidRDefault="002226ED" w:rsidP="00E776C7">
            <w:pPr>
              <w:autoSpaceDE w:val="0"/>
              <w:autoSpaceDN w:val="0"/>
              <w:adjustRightInd w:val="0"/>
              <w:rPr>
                <w:rFonts w:ascii="ArialMT" w:hAnsi="ArialMT" w:cs="ArialMT"/>
                <w:color w:val="FF0000"/>
                <w:spacing w:val="0"/>
                <w:sz w:val="22"/>
                <w:szCs w:val="22"/>
              </w:rPr>
            </w:pPr>
            <w:r>
              <w:rPr>
                <w:rFonts w:ascii="ArialMT" w:hAnsi="ArialMT" w:cs="ArialMT"/>
                <w:color w:val="FF0000"/>
                <w:spacing w:val="0"/>
                <w:sz w:val="22"/>
                <w:szCs w:val="22"/>
              </w:rPr>
              <w:t xml:space="preserve">Additionally, due to the failure of the previous CMS and restoration programme to strengthen the deliverance strategy by incorporating a regional conservation body onto the board of the CAMC as a lead role e.g. Wildfowl and Wetlands Trust Consultancy and to set as a condition that the CAMC should be populated by other highest level and skilled representatives from environmental and social groups including the Beddington Farmlands Bird Group, The London Wildlife Trust, The Wandle Valley Regional Park Trust, The Hackbridge and Beddington Corner Neighbourhood Development Group, The Beddington </w:t>
            </w:r>
            <w:r w:rsidR="009F6D4B">
              <w:rPr>
                <w:rFonts w:ascii="ArialMT" w:hAnsi="ArialMT" w:cs="ArialMT"/>
                <w:color w:val="FF0000"/>
                <w:spacing w:val="0"/>
                <w:sz w:val="22"/>
                <w:szCs w:val="22"/>
              </w:rPr>
              <w:t>Neighbourhood Development Group and</w:t>
            </w:r>
            <w:r>
              <w:rPr>
                <w:rFonts w:ascii="ArialMT" w:hAnsi="ArialMT" w:cs="ArialMT"/>
                <w:color w:val="FF0000"/>
                <w:spacing w:val="0"/>
                <w:sz w:val="22"/>
                <w:szCs w:val="22"/>
              </w:rPr>
              <w:t xml:space="preserve"> </w:t>
            </w:r>
            <w:r w:rsidR="009F6D4B">
              <w:rPr>
                <w:rFonts w:ascii="ArialMT" w:hAnsi="ArialMT" w:cs="ArialMT"/>
                <w:color w:val="FF0000"/>
                <w:spacing w:val="0"/>
                <w:sz w:val="22"/>
                <w:szCs w:val="22"/>
              </w:rPr>
              <w:t xml:space="preserve">The RSPB. </w:t>
            </w:r>
            <w:r w:rsidR="00307A96">
              <w:rPr>
                <w:rFonts w:ascii="ArialMT" w:hAnsi="ArialMT" w:cs="ArialMT"/>
                <w:color w:val="FF0000"/>
                <w:spacing w:val="0"/>
                <w:sz w:val="22"/>
                <w:szCs w:val="22"/>
              </w:rPr>
              <w:t>Critically also to include a member of the London Assembly to ensure that the London Plan policies related to the Wandle Valley Regional park are successfully implemented.</w:t>
            </w:r>
          </w:p>
          <w:p w:rsidR="00E776C7" w:rsidRPr="00FD44FE" w:rsidRDefault="007713E8" w:rsidP="00194B53">
            <w:pPr>
              <w:rPr>
                <w:rFonts w:ascii="Arial" w:hAnsi="Arial"/>
                <w:color w:val="FF0000"/>
                <w:sz w:val="22"/>
                <w:szCs w:val="22"/>
              </w:rPr>
            </w:pPr>
            <w:r w:rsidRPr="00FD44FE">
              <w:rPr>
                <w:rFonts w:ascii="Arial" w:hAnsi="Arial"/>
                <w:color w:val="FF0000"/>
                <w:sz w:val="22"/>
                <w:szCs w:val="22"/>
              </w:rPr>
              <w:t>Also the terms of reference for the CAMC to be more clearly defined</w:t>
            </w:r>
            <w:r w:rsidR="009F6D4B">
              <w:rPr>
                <w:rFonts w:ascii="Arial" w:hAnsi="Arial"/>
                <w:color w:val="FF0000"/>
                <w:sz w:val="22"/>
                <w:szCs w:val="22"/>
              </w:rPr>
              <w:t xml:space="preserve"> and subject to legal agreement</w:t>
            </w:r>
            <w:r w:rsidR="00EF5400">
              <w:rPr>
                <w:rFonts w:ascii="Arial" w:hAnsi="Arial"/>
                <w:color w:val="FF0000"/>
                <w:sz w:val="22"/>
                <w:szCs w:val="22"/>
              </w:rPr>
              <w:t xml:space="preserve"> between the CAMC </w:t>
            </w:r>
            <w:r w:rsidR="00194B53">
              <w:rPr>
                <w:rFonts w:ascii="Arial" w:hAnsi="Arial"/>
                <w:color w:val="FF0000"/>
                <w:sz w:val="22"/>
                <w:szCs w:val="22"/>
              </w:rPr>
              <w:t xml:space="preserve">non-Viridor members </w:t>
            </w:r>
            <w:r w:rsidR="00EF5400">
              <w:rPr>
                <w:rFonts w:ascii="Arial" w:hAnsi="Arial"/>
                <w:color w:val="FF0000"/>
                <w:sz w:val="22"/>
                <w:szCs w:val="22"/>
              </w:rPr>
              <w:t>and Viridor</w:t>
            </w:r>
            <w:r w:rsidRPr="00FD44FE">
              <w:rPr>
                <w:rFonts w:ascii="Arial" w:hAnsi="Arial"/>
                <w:color w:val="FF0000"/>
                <w:sz w:val="22"/>
                <w:szCs w:val="22"/>
              </w:rPr>
              <w:t xml:space="preserve"> and to include in addition </w:t>
            </w:r>
            <w:r w:rsidR="00194B53">
              <w:rPr>
                <w:rFonts w:ascii="Arial" w:hAnsi="Arial"/>
                <w:color w:val="FF0000"/>
                <w:sz w:val="22"/>
                <w:szCs w:val="22"/>
              </w:rPr>
              <w:t>(</w:t>
            </w:r>
            <w:r w:rsidRPr="00FD44FE">
              <w:rPr>
                <w:rFonts w:ascii="Arial" w:hAnsi="Arial"/>
                <w:color w:val="FF0000"/>
                <w:sz w:val="22"/>
                <w:szCs w:val="22"/>
              </w:rPr>
              <w:t xml:space="preserve">to </w:t>
            </w:r>
            <w:r w:rsidR="00FD44FE" w:rsidRPr="00FD44FE">
              <w:rPr>
                <w:rFonts w:ascii="Arial" w:hAnsi="Arial"/>
                <w:color w:val="FF0000"/>
                <w:sz w:val="22"/>
                <w:szCs w:val="22"/>
              </w:rPr>
              <w:t>on-going</w:t>
            </w:r>
            <w:r w:rsidRPr="00FD44FE">
              <w:rPr>
                <w:rFonts w:ascii="Arial" w:hAnsi="Arial"/>
                <w:color w:val="FF0000"/>
                <w:sz w:val="22"/>
                <w:szCs w:val="22"/>
              </w:rPr>
              <w:t xml:space="preserve"> maintenance of the</w:t>
            </w:r>
            <w:r w:rsidR="00FD44FE">
              <w:rPr>
                <w:rFonts w:ascii="Arial" w:hAnsi="Arial"/>
                <w:color w:val="FF0000"/>
                <w:sz w:val="22"/>
                <w:szCs w:val="22"/>
              </w:rPr>
              <w:t xml:space="preserve"> restored</w:t>
            </w:r>
            <w:r w:rsidRPr="00FD44FE">
              <w:rPr>
                <w:rFonts w:ascii="Arial" w:hAnsi="Arial"/>
                <w:color w:val="FF0000"/>
                <w:sz w:val="22"/>
                <w:szCs w:val="22"/>
              </w:rPr>
              <w:t xml:space="preserve"> site</w:t>
            </w:r>
            <w:r w:rsidR="00FD44FE">
              <w:rPr>
                <w:rFonts w:ascii="Arial" w:hAnsi="Arial"/>
                <w:color w:val="FF0000"/>
                <w:sz w:val="22"/>
                <w:szCs w:val="22"/>
              </w:rPr>
              <w:t>s and access</w:t>
            </w:r>
            <w:r w:rsidR="00194B53">
              <w:rPr>
                <w:rFonts w:ascii="Arial" w:hAnsi="Arial"/>
                <w:color w:val="FF0000"/>
                <w:sz w:val="22"/>
                <w:szCs w:val="22"/>
              </w:rPr>
              <w:t>)</w:t>
            </w:r>
            <w:r w:rsidR="00EF5400">
              <w:rPr>
                <w:rFonts w:ascii="Arial" w:hAnsi="Arial"/>
                <w:color w:val="FF0000"/>
                <w:sz w:val="22"/>
                <w:szCs w:val="22"/>
              </w:rPr>
              <w:t xml:space="preserve"> to also </w:t>
            </w:r>
            <w:r w:rsidR="000F6197">
              <w:rPr>
                <w:rFonts w:ascii="Arial" w:hAnsi="Arial"/>
                <w:color w:val="FF0000"/>
                <w:sz w:val="22"/>
                <w:szCs w:val="22"/>
              </w:rPr>
              <w:t>include the directing</w:t>
            </w:r>
            <w:r w:rsidRPr="00FD44FE">
              <w:rPr>
                <w:rFonts w:ascii="Arial" w:hAnsi="Arial"/>
                <w:color w:val="FF0000"/>
                <w:sz w:val="22"/>
                <w:szCs w:val="22"/>
              </w:rPr>
              <w:t xml:space="preserve"> role of instructing Viridor</w:t>
            </w:r>
            <w:r w:rsidR="00194B53">
              <w:rPr>
                <w:rFonts w:ascii="Arial" w:hAnsi="Arial"/>
                <w:color w:val="FF0000"/>
                <w:sz w:val="22"/>
                <w:szCs w:val="22"/>
              </w:rPr>
              <w:t xml:space="preserve"> </w:t>
            </w:r>
            <w:r w:rsidRPr="00FD44FE">
              <w:rPr>
                <w:rFonts w:ascii="Arial" w:hAnsi="Arial"/>
                <w:color w:val="FF0000"/>
                <w:sz w:val="22"/>
                <w:szCs w:val="22"/>
              </w:rPr>
              <w:t>on the deliverance of the restoration programme within rigid specifications and time scal</w:t>
            </w:r>
            <w:r w:rsidR="00194B53">
              <w:rPr>
                <w:rFonts w:ascii="Arial" w:hAnsi="Arial"/>
                <w:color w:val="FF0000"/>
                <w:sz w:val="22"/>
                <w:szCs w:val="22"/>
              </w:rPr>
              <w:t xml:space="preserve">es and set to penalties if Viridor default on their obligations to non-Viridor CAMC members. </w:t>
            </w:r>
          </w:p>
        </w:tc>
        <w:tc>
          <w:tcPr>
            <w:tcW w:w="4725"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lastRenderedPageBreak/>
              <w:t>The restoration of the Beddington Farmlands is an</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integral part of the proposal. The land forms part of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Wandle Valley Regional Park and is a site of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lastRenderedPageBreak/>
              <w:t>Metropolitan Importance for Nature Conservation (SINC).</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London Plan Policy 7.19 confirms the importance of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protecting nature conservation interest in these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circumstances and Sutton Core Strategy Policy DM17</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highlights the need for appropriate mitigation and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compensation measures if development is to take place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within a SINC. It is essential that the natural heritage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principles and objectives of the 2005 agreement should</w:t>
            </w:r>
          </w:p>
          <w:p w:rsidR="00B84B87" w:rsidRDefault="00E776C7" w:rsidP="00E776C7">
            <w:pPr>
              <w:rPr>
                <w:rFonts w:ascii="ArialMT" w:hAnsi="ArialMT" w:cs="ArialMT"/>
                <w:spacing w:val="0"/>
                <w:sz w:val="22"/>
                <w:szCs w:val="22"/>
              </w:rPr>
            </w:pPr>
            <w:r>
              <w:rPr>
                <w:rFonts w:ascii="ArialMT" w:hAnsi="ArialMT" w:cs="ArialMT"/>
                <w:spacing w:val="0"/>
                <w:sz w:val="22"/>
                <w:szCs w:val="22"/>
              </w:rPr>
              <w:t>be carried through to the new agreement.</w:t>
            </w:r>
          </w:p>
          <w:p w:rsidR="00E776C7" w:rsidRDefault="00B84B87" w:rsidP="00E776C7">
            <w:pPr>
              <w:rPr>
                <w:rFonts w:ascii="ArialMT" w:hAnsi="ArialMT" w:cs="ArialMT"/>
                <w:color w:val="FF0000"/>
                <w:spacing w:val="0"/>
                <w:sz w:val="22"/>
                <w:szCs w:val="22"/>
              </w:rPr>
            </w:pPr>
            <w:r>
              <w:rPr>
                <w:rFonts w:ascii="ArialMT" w:hAnsi="ArialMT" w:cs="ArialMT"/>
                <w:color w:val="FF0000"/>
                <w:spacing w:val="0"/>
                <w:sz w:val="22"/>
                <w:szCs w:val="22"/>
              </w:rPr>
              <w:t xml:space="preserve">It is also necessary to strengthen the existing management team of the restoration programme because the previous CMS has failed and the restoration programme has not been delivered to satisfactory quality or time scales. </w:t>
            </w:r>
            <w:r w:rsidR="007713E8">
              <w:rPr>
                <w:rFonts w:ascii="ArialMT" w:hAnsi="ArialMT" w:cs="ArialMT"/>
                <w:color w:val="FF0000"/>
                <w:spacing w:val="0"/>
                <w:sz w:val="22"/>
                <w:szCs w:val="22"/>
              </w:rPr>
              <w:t xml:space="preserve">At the onset of previous development on site </w:t>
            </w:r>
            <w:r>
              <w:rPr>
                <w:rFonts w:ascii="ArialMT" w:hAnsi="ArialMT" w:cs="ArialMT"/>
                <w:color w:val="FF0000"/>
                <w:spacing w:val="0"/>
                <w:sz w:val="22"/>
                <w:szCs w:val="22"/>
              </w:rPr>
              <w:t xml:space="preserve">11 species of national conservation concern were targeted to ensure that they did not suffer as a result of the </w:t>
            </w:r>
            <w:r w:rsidR="007713E8">
              <w:rPr>
                <w:rFonts w:ascii="ArialMT" w:hAnsi="ArialMT" w:cs="ArialMT"/>
                <w:color w:val="FF0000"/>
                <w:spacing w:val="0"/>
                <w:sz w:val="22"/>
                <w:szCs w:val="22"/>
              </w:rPr>
              <w:t>landfill operation</w:t>
            </w:r>
            <w:r>
              <w:rPr>
                <w:rFonts w:ascii="ArialMT" w:hAnsi="ArialMT" w:cs="ArialMT"/>
                <w:color w:val="FF0000"/>
                <w:spacing w:val="0"/>
                <w:sz w:val="22"/>
                <w:szCs w:val="22"/>
              </w:rPr>
              <w:t xml:space="preserve"> yet two have been extinct (Yellow Wagtail and Redshank) and another two (Sedge Warbler and Reed Bunting) have declined alarmingly and may well go extinct. Additionally there has been a decline in 43 regular bird species on site and most importantly a delay in the completion of the critical habitats that were to provide habitat for the conservation target species. </w:t>
            </w:r>
            <w:r w:rsidR="000F6197">
              <w:rPr>
                <w:rFonts w:ascii="ArialMT" w:hAnsi="ArialMT" w:cs="ArialMT"/>
                <w:color w:val="FF0000"/>
                <w:spacing w:val="0"/>
                <w:sz w:val="22"/>
                <w:szCs w:val="22"/>
              </w:rPr>
              <w:t xml:space="preserve">Wet grassland was due to be </w:t>
            </w:r>
            <w:r w:rsidR="000F6197">
              <w:rPr>
                <w:rFonts w:ascii="ArialMT" w:hAnsi="ArialMT" w:cs="ArialMT"/>
                <w:color w:val="FF0000"/>
                <w:spacing w:val="0"/>
                <w:sz w:val="22"/>
                <w:szCs w:val="22"/>
              </w:rPr>
              <w:lastRenderedPageBreak/>
              <w:t xml:space="preserve">completed in 2011 and this is the habitat that will be partly lost because of the ERF. </w:t>
            </w:r>
            <w:r>
              <w:rPr>
                <w:rFonts w:ascii="ArialMT" w:hAnsi="ArialMT" w:cs="ArialMT"/>
                <w:color w:val="FF0000"/>
                <w:spacing w:val="0"/>
                <w:sz w:val="22"/>
                <w:szCs w:val="22"/>
              </w:rPr>
              <w:t xml:space="preserve">The wet grassland has still not </w:t>
            </w:r>
            <w:r w:rsidR="000F6197">
              <w:rPr>
                <w:rFonts w:ascii="ArialMT" w:hAnsi="ArialMT" w:cs="ArialMT"/>
                <w:color w:val="FF0000"/>
                <w:spacing w:val="0"/>
                <w:sz w:val="22"/>
                <w:szCs w:val="22"/>
              </w:rPr>
              <w:t>been</w:t>
            </w:r>
            <w:r>
              <w:rPr>
                <w:rFonts w:ascii="ArialMT" w:hAnsi="ArialMT" w:cs="ArialMT"/>
                <w:color w:val="FF0000"/>
                <w:spacing w:val="0"/>
                <w:sz w:val="22"/>
                <w:szCs w:val="22"/>
              </w:rPr>
              <w:t xml:space="preserve"> completed</w:t>
            </w:r>
            <w:r w:rsidR="007713E8">
              <w:rPr>
                <w:rFonts w:ascii="ArialMT" w:hAnsi="ArialMT" w:cs="ArialMT"/>
                <w:spacing w:val="0"/>
                <w:sz w:val="22"/>
                <w:szCs w:val="22"/>
              </w:rPr>
              <w:t xml:space="preserve">. </w:t>
            </w:r>
            <w:r w:rsidR="007713E8">
              <w:rPr>
                <w:rFonts w:ascii="ArialMT" w:hAnsi="ArialMT" w:cs="ArialMT"/>
                <w:color w:val="FF0000"/>
                <w:spacing w:val="0"/>
                <w:sz w:val="22"/>
                <w:szCs w:val="22"/>
              </w:rPr>
              <w:t>The species rich grassland habitat was due to be completed in 2008 but this has also not been completed.</w:t>
            </w:r>
          </w:p>
          <w:p w:rsidR="007713E8" w:rsidRPr="007713E8" w:rsidRDefault="007713E8" w:rsidP="007713E8">
            <w:pPr>
              <w:rPr>
                <w:color w:val="FF0000"/>
              </w:rPr>
            </w:pPr>
            <w:r>
              <w:rPr>
                <w:rFonts w:ascii="ArialMT" w:hAnsi="ArialMT" w:cs="ArialMT"/>
                <w:color w:val="FF0000"/>
                <w:spacing w:val="0"/>
                <w:sz w:val="22"/>
                <w:szCs w:val="22"/>
              </w:rPr>
              <w:t xml:space="preserve">If the restoration programme is headed up by a regional conservation body and the management team is populated by senior members of social and environmental groups that will improve the success of the on-going restoration programme in terms of quality of restoration ensuring that the conservation target species recover and that the CMS is a success from here-on. </w:t>
            </w:r>
          </w:p>
        </w:tc>
      </w:tr>
      <w:tr w:rsidR="00E776C7" w:rsidTr="00E776C7">
        <w:tc>
          <w:tcPr>
            <w:tcW w:w="4724"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lastRenderedPageBreak/>
              <w:t>10 Secure access to</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additional land to</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facilitate improved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public access and</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land for nature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conservation</w:t>
            </w:r>
          </w:p>
          <w:p w:rsidR="00E776C7" w:rsidRDefault="00E776C7" w:rsidP="00C53017"/>
        </w:tc>
        <w:tc>
          <w:tcPr>
            <w:tcW w:w="4725"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On completion of agreement with Thames Water</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 xml:space="preserve">(freeholders) Viridor will provide </w:t>
            </w:r>
            <w:r w:rsidR="00070C68">
              <w:rPr>
                <w:rFonts w:ascii="ArialMT" w:hAnsi="ArialMT" w:cs="ArialMT"/>
                <w:color w:val="FF0000"/>
                <w:spacing w:val="0"/>
                <w:sz w:val="22"/>
                <w:szCs w:val="22"/>
              </w:rPr>
              <w:t xml:space="preserve">all of the </w:t>
            </w:r>
            <w:r>
              <w:rPr>
                <w:rFonts w:ascii="ArialMT" w:hAnsi="ArialMT" w:cs="ArialMT"/>
                <w:spacing w:val="0"/>
                <w:sz w:val="22"/>
                <w:szCs w:val="22"/>
              </w:rPr>
              <w:t>land in the SAM site to</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 xml:space="preserve">the south </w:t>
            </w:r>
            <w:r w:rsidR="00070C68">
              <w:rPr>
                <w:rFonts w:ascii="ArialMT" w:hAnsi="ArialMT" w:cs="ArialMT"/>
                <w:color w:val="FF0000"/>
                <w:spacing w:val="0"/>
                <w:sz w:val="22"/>
                <w:szCs w:val="22"/>
              </w:rPr>
              <w:t>east</w:t>
            </w:r>
            <w:r>
              <w:rPr>
                <w:rFonts w:ascii="ArialMT" w:hAnsi="ArialMT" w:cs="ArialMT"/>
                <w:spacing w:val="0"/>
                <w:sz w:val="22"/>
                <w:szCs w:val="22"/>
              </w:rPr>
              <w:t xml:space="preserve"> and the Hundred Acres to the north, to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Council/ CAMC in order that an additional public access</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can be provided from the restored land to Beddington</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Lane (through the SAM site) and additional land can be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managed for nature conservation objectives (part of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Hundred Acres).</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Viridor to make an additional payment of £50,000 to fund the provision of the new access and the management of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the additional land.</w:t>
            </w:r>
          </w:p>
          <w:p w:rsidR="00E776C7" w:rsidRDefault="00E776C7" w:rsidP="00E776C7">
            <w:pPr>
              <w:autoSpaceDE w:val="0"/>
              <w:autoSpaceDN w:val="0"/>
              <w:adjustRightInd w:val="0"/>
              <w:rPr>
                <w:rFonts w:ascii="ArialMT" w:hAnsi="ArialMT" w:cs="ArialMT"/>
                <w:spacing w:val="0"/>
                <w:sz w:val="22"/>
                <w:szCs w:val="22"/>
              </w:rPr>
            </w:pPr>
          </w:p>
          <w:p w:rsidR="00E776C7" w:rsidRPr="00307A96" w:rsidRDefault="00307A96" w:rsidP="00307A96">
            <w:pPr>
              <w:rPr>
                <w:rFonts w:ascii="Arial" w:hAnsi="Arial"/>
                <w:color w:val="FF0000"/>
                <w:sz w:val="22"/>
                <w:szCs w:val="22"/>
              </w:rPr>
            </w:pPr>
            <w:r w:rsidRPr="00307A96">
              <w:rPr>
                <w:rFonts w:ascii="Arial" w:hAnsi="Arial"/>
                <w:color w:val="FF0000"/>
                <w:sz w:val="22"/>
                <w:szCs w:val="22"/>
              </w:rPr>
              <w:lastRenderedPageBreak/>
              <w:t xml:space="preserve">Additionally to draw up detailed management plans for these areas in order to maintain/enhance the existing biodiversity. </w:t>
            </w:r>
          </w:p>
        </w:tc>
        <w:tc>
          <w:tcPr>
            <w:tcW w:w="4725" w:type="dxa"/>
          </w:tcPr>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lastRenderedPageBreak/>
              <w:t>The ERF will occupy around 3 hectares of land that</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would otherwise be restored to form part of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Beddington Farmlands. The proposals will also result in a</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fragmentation of wet grassland, which is an important</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wildlife habitat. The site also forms part of the Wandle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Valley Regional Park and is a site of Metropolitan</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Importance for Nature Conservation (SINC). London Plan</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Policy 7.19 confirms the importance of protecting nature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conservation interest in these circumstances and Sutton</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 xml:space="preserve">Core Strategy Policy DM17 highlights the need for appropriate mitigation and </w:t>
            </w:r>
            <w:r>
              <w:rPr>
                <w:rFonts w:ascii="ArialMT" w:hAnsi="ArialMT" w:cs="ArialMT"/>
                <w:spacing w:val="0"/>
                <w:sz w:val="22"/>
                <w:szCs w:val="22"/>
              </w:rPr>
              <w:lastRenderedPageBreak/>
              <w:t>compensation measures if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development is to take place within a SINC.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inclusion of parts of the Hundred Acre and SAM sites will</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help mitigate the loss of the 3 hectares and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fragmentation of wet grassland and will provide an</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opportunity to enhance public access to the land from</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Beddington Lane. The additional funds will assist the</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provision of the new access and future management of</w:t>
            </w:r>
          </w:p>
          <w:p w:rsidR="00E776C7" w:rsidRDefault="00E776C7" w:rsidP="00E776C7">
            <w:pPr>
              <w:autoSpaceDE w:val="0"/>
              <w:autoSpaceDN w:val="0"/>
              <w:adjustRightInd w:val="0"/>
              <w:rPr>
                <w:rFonts w:ascii="ArialMT" w:hAnsi="ArialMT" w:cs="ArialMT"/>
                <w:spacing w:val="0"/>
                <w:sz w:val="22"/>
                <w:szCs w:val="22"/>
              </w:rPr>
            </w:pPr>
            <w:r>
              <w:rPr>
                <w:rFonts w:ascii="ArialMT" w:hAnsi="ArialMT" w:cs="ArialMT"/>
                <w:spacing w:val="0"/>
                <w:sz w:val="22"/>
                <w:szCs w:val="22"/>
              </w:rPr>
              <w:t>the two areas.</w:t>
            </w:r>
          </w:p>
          <w:p w:rsidR="00E776C7" w:rsidRDefault="00E776C7" w:rsidP="00E776C7">
            <w:pPr>
              <w:autoSpaceDE w:val="0"/>
              <w:autoSpaceDN w:val="0"/>
              <w:adjustRightInd w:val="0"/>
              <w:rPr>
                <w:rFonts w:ascii="ArialMT" w:hAnsi="ArialMT" w:cs="ArialMT"/>
                <w:spacing w:val="0"/>
                <w:sz w:val="22"/>
                <w:szCs w:val="22"/>
              </w:rPr>
            </w:pPr>
          </w:p>
          <w:p w:rsidR="00E776C7" w:rsidRPr="00307A96" w:rsidRDefault="00307A96" w:rsidP="00307A96">
            <w:pPr>
              <w:rPr>
                <w:rFonts w:ascii="Arial" w:hAnsi="Arial"/>
                <w:sz w:val="22"/>
                <w:szCs w:val="22"/>
              </w:rPr>
            </w:pPr>
            <w:r w:rsidRPr="00307A96">
              <w:rPr>
                <w:rFonts w:ascii="Arial" w:hAnsi="Arial"/>
                <w:color w:val="FF0000"/>
                <w:sz w:val="22"/>
                <w:szCs w:val="22"/>
              </w:rPr>
              <w:t>There is a particular urgent need for management plans for these areas as 100 acre and the SAM site are currently wetland habitats dependent on the disposal of sludge as part Thames Water operations. That sludge disposal is due to cease as clam presses have been introduced into the Thames Water plant which will negate the need to apply sludge to the 100 acre and SAM sites resulting in the loss of the wetland habitat.</w:t>
            </w:r>
          </w:p>
        </w:tc>
      </w:tr>
      <w:tr w:rsidR="00E776C7" w:rsidTr="00E776C7">
        <w:tc>
          <w:tcPr>
            <w:tcW w:w="4724" w:type="dxa"/>
          </w:tcPr>
          <w:p w:rsidR="00E776C7" w:rsidRPr="00824DF8" w:rsidRDefault="002226ED" w:rsidP="00194B53">
            <w:pPr>
              <w:rPr>
                <w:rFonts w:ascii="Arial" w:hAnsi="Arial"/>
                <w:color w:val="FF0000"/>
                <w:sz w:val="22"/>
                <w:szCs w:val="22"/>
              </w:rPr>
            </w:pPr>
            <w:r w:rsidRPr="00824DF8">
              <w:rPr>
                <w:rFonts w:ascii="Arial" w:hAnsi="Arial"/>
                <w:color w:val="FF0000"/>
                <w:sz w:val="22"/>
                <w:szCs w:val="22"/>
              </w:rPr>
              <w:lastRenderedPageBreak/>
              <w:t xml:space="preserve">10. </w:t>
            </w:r>
            <w:r w:rsidR="00194B53">
              <w:rPr>
                <w:rFonts w:ascii="Arial" w:hAnsi="Arial"/>
                <w:color w:val="FF0000"/>
                <w:sz w:val="22"/>
                <w:szCs w:val="22"/>
              </w:rPr>
              <w:t>Provision of f</w:t>
            </w:r>
            <w:r w:rsidRPr="00824DF8">
              <w:rPr>
                <w:rFonts w:ascii="Arial" w:hAnsi="Arial"/>
                <w:color w:val="FF0000"/>
                <w:sz w:val="22"/>
                <w:szCs w:val="22"/>
              </w:rPr>
              <w:t>unding to develop an interpretation/visitor’s centre and ecology park on the MOL north of Bedzed</w:t>
            </w:r>
          </w:p>
        </w:tc>
        <w:tc>
          <w:tcPr>
            <w:tcW w:w="4725" w:type="dxa"/>
          </w:tcPr>
          <w:p w:rsidR="00E776C7" w:rsidRPr="00824DF8" w:rsidRDefault="00832346" w:rsidP="00C53017">
            <w:pPr>
              <w:rPr>
                <w:rFonts w:ascii="Arial" w:hAnsi="Arial"/>
                <w:color w:val="FF0000"/>
                <w:sz w:val="22"/>
                <w:szCs w:val="22"/>
              </w:rPr>
            </w:pPr>
            <w:r w:rsidRPr="00824DF8">
              <w:rPr>
                <w:rFonts w:ascii="Arial" w:hAnsi="Arial"/>
                <w:color w:val="FF0000"/>
                <w:sz w:val="22"/>
                <w:szCs w:val="22"/>
              </w:rPr>
              <w:t>The CAMC to be provided funding by Viridor to develop an interpretation and visitors centre and ecology park on the MOL north of Bedzed. That funding</w:t>
            </w:r>
            <w:r w:rsidR="009763BC" w:rsidRPr="00824DF8">
              <w:rPr>
                <w:rFonts w:ascii="Arial" w:hAnsi="Arial"/>
                <w:color w:val="FF0000"/>
                <w:sz w:val="22"/>
                <w:szCs w:val="22"/>
              </w:rPr>
              <w:t xml:space="preserve"> commitment and details to be secured by legal agreement and </w:t>
            </w:r>
            <w:r w:rsidRPr="00824DF8">
              <w:rPr>
                <w:rFonts w:ascii="Arial" w:hAnsi="Arial"/>
                <w:color w:val="FF0000"/>
                <w:sz w:val="22"/>
                <w:szCs w:val="22"/>
              </w:rPr>
              <w:t xml:space="preserve"> to include the cost of scoping studies, planning applications, plans, project </w:t>
            </w:r>
            <w:r w:rsidRPr="00824DF8">
              <w:rPr>
                <w:rFonts w:ascii="Arial" w:hAnsi="Arial"/>
                <w:color w:val="FF0000"/>
                <w:sz w:val="22"/>
                <w:szCs w:val="22"/>
              </w:rPr>
              <w:lastRenderedPageBreak/>
              <w:t xml:space="preserve">management, construction and materials all as defined by </w:t>
            </w:r>
            <w:r w:rsidR="00824DF8" w:rsidRPr="00824DF8">
              <w:rPr>
                <w:rFonts w:ascii="Arial" w:hAnsi="Arial"/>
                <w:color w:val="FF0000"/>
                <w:sz w:val="22"/>
                <w:szCs w:val="22"/>
              </w:rPr>
              <w:t xml:space="preserve">a lead conservation organisation such as </w:t>
            </w:r>
            <w:r w:rsidRPr="00824DF8">
              <w:rPr>
                <w:rFonts w:ascii="Arial" w:hAnsi="Arial"/>
                <w:color w:val="FF0000"/>
                <w:sz w:val="22"/>
                <w:szCs w:val="22"/>
              </w:rPr>
              <w:t>WWT Consu</w:t>
            </w:r>
            <w:r w:rsidR="009763BC" w:rsidRPr="00824DF8">
              <w:rPr>
                <w:rFonts w:ascii="Arial" w:hAnsi="Arial"/>
                <w:color w:val="FF0000"/>
                <w:sz w:val="22"/>
                <w:szCs w:val="22"/>
              </w:rPr>
              <w:t xml:space="preserve">ltancy. </w:t>
            </w:r>
            <w:r w:rsidRPr="00824DF8">
              <w:rPr>
                <w:rFonts w:ascii="Arial" w:hAnsi="Arial"/>
                <w:color w:val="FF0000"/>
                <w:sz w:val="22"/>
                <w:szCs w:val="22"/>
              </w:rPr>
              <w:t xml:space="preserve"> </w:t>
            </w:r>
          </w:p>
        </w:tc>
        <w:tc>
          <w:tcPr>
            <w:tcW w:w="4725" w:type="dxa"/>
          </w:tcPr>
          <w:p w:rsidR="00BD6FA1" w:rsidRDefault="009763BC" w:rsidP="00C53017">
            <w:pPr>
              <w:rPr>
                <w:rFonts w:ascii="Arial" w:hAnsi="Arial"/>
                <w:color w:val="FF0000"/>
                <w:sz w:val="22"/>
                <w:szCs w:val="22"/>
              </w:rPr>
            </w:pPr>
            <w:r w:rsidRPr="00824DF8">
              <w:rPr>
                <w:rFonts w:ascii="Arial" w:hAnsi="Arial"/>
                <w:color w:val="FF0000"/>
                <w:sz w:val="22"/>
                <w:szCs w:val="22"/>
              </w:rPr>
              <w:lastRenderedPageBreak/>
              <w:t xml:space="preserve">This multi-million pound contribution will work towards addressing the breach in London Plan Policy 7.17, (and also non-compliant with 7.19, 2.18) and Core Planning Strategy Policy PMP9 (also non-compliant with PMP5 ) which overall seek to maintain the character and openness of MOL and the development </w:t>
            </w:r>
            <w:r w:rsidRPr="00824DF8">
              <w:rPr>
                <w:rFonts w:ascii="Arial" w:hAnsi="Arial"/>
                <w:color w:val="FF0000"/>
                <w:sz w:val="22"/>
                <w:szCs w:val="22"/>
              </w:rPr>
              <w:lastRenderedPageBreak/>
              <w:t xml:space="preserve">of the Wandle Valley Regional Park for benefit to wildlife and people. </w:t>
            </w:r>
            <w:r w:rsidR="00BD6FA1">
              <w:rPr>
                <w:rFonts w:ascii="Arial" w:hAnsi="Arial"/>
                <w:color w:val="FF0000"/>
                <w:sz w:val="22"/>
                <w:szCs w:val="22"/>
              </w:rPr>
              <w:t xml:space="preserve">It is also ambiguous (and required counsel’s advice as per </w:t>
            </w:r>
            <w:r w:rsidR="000F6197">
              <w:rPr>
                <w:rFonts w:ascii="Arial" w:hAnsi="Arial"/>
                <w:color w:val="FF0000"/>
                <w:sz w:val="22"/>
                <w:szCs w:val="22"/>
              </w:rPr>
              <w:t>4.8 of</w:t>
            </w:r>
            <w:r w:rsidR="00BD6FA1">
              <w:rPr>
                <w:rFonts w:ascii="Arial" w:hAnsi="Arial"/>
                <w:color w:val="FF0000"/>
                <w:sz w:val="22"/>
                <w:szCs w:val="22"/>
              </w:rPr>
              <w:t xml:space="preserve"> the DCC Report</w:t>
            </w:r>
            <w:r w:rsidR="000F6197">
              <w:rPr>
                <w:rFonts w:ascii="Arial" w:hAnsi="Arial"/>
                <w:color w:val="FF0000"/>
                <w:sz w:val="22"/>
                <w:szCs w:val="22"/>
              </w:rPr>
              <w:t>) as</w:t>
            </w:r>
            <w:r w:rsidR="00BD6FA1">
              <w:rPr>
                <w:rFonts w:ascii="Arial" w:hAnsi="Arial"/>
                <w:color w:val="FF0000"/>
                <w:sz w:val="22"/>
                <w:szCs w:val="22"/>
              </w:rPr>
              <w:t xml:space="preserve"> to whether the site is safe-guarded for waste management after 2023 as stated in the SLWP. </w:t>
            </w:r>
          </w:p>
          <w:p w:rsidR="00E776C7" w:rsidRPr="00824DF8" w:rsidRDefault="00BD6FA1" w:rsidP="00C53017">
            <w:pPr>
              <w:rPr>
                <w:rFonts w:ascii="Arial" w:hAnsi="Arial"/>
                <w:color w:val="FF0000"/>
                <w:sz w:val="22"/>
                <w:szCs w:val="22"/>
              </w:rPr>
            </w:pPr>
            <w:r>
              <w:rPr>
                <w:rFonts w:ascii="Arial" w:hAnsi="Arial"/>
                <w:color w:val="FF0000"/>
                <w:sz w:val="22"/>
                <w:szCs w:val="22"/>
              </w:rPr>
              <w:t>The Environmental Statement</w:t>
            </w:r>
            <w:r w:rsidR="00535413">
              <w:rPr>
                <w:rFonts w:ascii="Arial" w:hAnsi="Arial"/>
                <w:color w:val="FF0000"/>
                <w:sz w:val="22"/>
                <w:szCs w:val="22"/>
              </w:rPr>
              <w:t xml:space="preserve"> confirms that there will be ‘an absolute change in character of the site’ and considering the site and its contiguous green space forms 25% of the entire area of the proposed Wandle Valley Regional park this amounts to an absolute change in character of the Regional Park. </w:t>
            </w:r>
            <w:r w:rsidR="009763BC" w:rsidRPr="00824DF8">
              <w:rPr>
                <w:rFonts w:ascii="Arial" w:hAnsi="Arial"/>
                <w:color w:val="FF0000"/>
                <w:sz w:val="22"/>
                <w:szCs w:val="22"/>
              </w:rPr>
              <w:t>The</w:t>
            </w:r>
            <w:r>
              <w:rPr>
                <w:rFonts w:ascii="Arial" w:hAnsi="Arial"/>
                <w:color w:val="FF0000"/>
                <w:sz w:val="22"/>
                <w:szCs w:val="22"/>
              </w:rPr>
              <w:t>refore the</w:t>
            </w:r>
            <w:r w:rsidR="009763BC" w:rsidRPr="00824DF8">
              <w:rPr>
                <w:rFonts w:ascii="Arial" w:hAnsi="Arial"/>
                <w:color w:val="FF0000"/>
                <w:sz w:val="22"/>
                <w:szCs w:val="22"/>
              </w:rPr>
              <w:t xml:space="preserve"> ERF proposal is </w:t>
            </w:r>
            <w:r>
              <w:rPr>
                <w:rFonts w:ascii="Arial" w:hAnsi="Arial"/>
                <w:color w:val="FF0000"/>
                <w:sz w:val="22"/>
                <w:szCs w:val="22"/>
              </w:rPr>
              <w:t>in</w:t>
            </w:r>
            <w:r w:rsidR="009763BC" w:rsidRPr="00824DF8">
              <w:rPr>
                <w:rFonts w:ascii="Arial" w:hAnsi="Arial"/>
                <w:color w:val="FF0000"/>
                <w:sz w:val="22"/>
                <w:szCs w:val="22"/>
              </w:rPr>
              <w:t xml:space="preserve"> conflict with Paragraph 5.110 of the Green Infrastructure and Open Environments: the All London Green Grid SPG relating to expression of LPP 2:18 which states ‘ create a 200 hectare country park at Beddington Farmlands through the restoration of land used for gravel </w:t>
            </w:r>
            <w:r w:rsidR="000F6197" w:rsidRPr="00824DF8">
              <w:rPr>
                <w:rFonts w:ascii="Arial" w:hAnsi="Arial"/>
                <w:color w:val="FF0000"/>
                <w:sz w:val="22"/>
                <w:szCs w:val="22"/>
              </w:rPr>
              <w:t>extracting</w:t>
            </w:r>
            <w:r w:rsidR="009763BC" w:rsidRPr="00824DF8">
              <w:rPr>
                <w:rFonts w:ascii="Arial" w:hAnsi="Arial"/>
                <w:color w:val="FF0000"/>
                <w:sz w:val="22"/>
                <w:szCs w:val="22"/>
              </w:rPr>
              <w:t xml:space="preserve"> and landfill tipping, linking Beddington Park to Mitcham Common’. </w:t>
            </w:r>
          </w:p>
          <w:p w:rsidR="004F1DE2" w:rsidRPr="00824DF8" w:rsidRDefault="00BD6FA1" w:rsidP="004F1DE2">
            <w:pPr>
              <w:autoSpaceDE w:val="0"/>
              <w:autoSpaceDN w:val="0"/>
              <w:adjustRightInd w:val="0"/>
              <w:rPr>
                <w:rFonts w:ascii="Arial" w:hAnsi="Arial"/>
                <w:color w:val="FF0000"/>
                <w:spacing w:val="0"/>
                <w:sz w:val="22"/>
                <w:szCs w:val="22"/>
              </w:rPr>
            </w:pPr>
            <w:r>
              <w:rPr>
                <w:rFonts w:ascii="Arial" w:hAnsi="Arial"/>
                <w:color w:val="FF0000"/>
                <w:sz w:val="22"/>
                <w:szCs w:val="22"/>
              </w:rPr>
              <w:t>Additionally t</w:t>
            </w:r>
            <w:r w:rsidR="004F1DE2" w:rsidRPr="00824DF8">
              <w:rPr>
                <w:rFonts w:ascii="Arial" w:hAnsi="Arial"/>
                <w:color w:val="FF0000"/>
                <w:sz w:val="22"/>
                <w:szCs w:val="22"/>
              </w:rPr>
              <w:t xml:space="preserve">he HIA states </w:t>
            </w:r>
            <w:r w:rsidR="004F1DE2" w:rsidRPr="00824DF8">
              <w:rPr>
                <w:rFonts w:ascii="Arial" w:hAnsi="Arial"/>
                <w:spacing w:val="0"/>
                <w:sz w:val="22"/>
                <w:szCs w:val="22"/>
              </w:rPr>
              <w:t>‘</w:t>
            </w:r>
            <w:r w:rsidR="004F1DE2" w:rsidRPr="00824DF8">
              <w:rPr>
                <w:rFonts w:ascii="Arial" w:hAnsi="Arial"/>
                <w:color w:val="FF0000"/>
                <w:spacing w:val="0"/>
                <w:sz w:val="22"/>
                <w:szCs w:val="22"/>
              </w:rPr>
              <w:t>The construction and operation of the</w:t>
            </w:r>
          </w:p>
          <w:p w:rsidR="004F1DE2" w:rsidRPr="00824DF8" w:rsidRDefault="004F1DE2" w:rsidP="004F1DE2">
            <w:pPr>
              <w:autoSpaceDE w:val="0"/>
              <w:autoSpaceDN w:val="0"/>
              <w:adjustRightInd w:val="0"/>
              <w:rPr>
                <w:rFonts w:ascii="Arial" w:hAnsi="Arial"/>
                <w:color w:val="FF0000"/>
                <w:spacing w:val="0"/>
                <w:sz w:val="22"/>
                <w:szCs w:val="22"/>
              </w:rPr>
            </w:pPr>
            <w:r w:rsidRPr="00824DF8">
              <w:rPr>
                <w:rFonts w:ascii="Arial" w:hAnsi="Arial"/>
                <w:color w:val="FF0000"/>
                <w:spacing w:val="0"/>
                <w:sz w:val="22"/>
                <w:szCs w:val="22"/>
              </w:rPr>
              <w:t>development are likely to reduce people’s positive</w:t>
            </w:r>
          </w:p>
          <w:p w:rsidR="004F1DE2" w:rsidRPr="00824DF8" w:rsidRDefault="004F1DE2" w:rsidP="004F1DE2">
            <w:pPr>
              <w:autoSpaceDE w:val="0"/>
              <w:autoSpaceDN w:val="0"/>
              <w:adjustRightInd w:val="0"/>
              <w:rPr>
                <w:rFonts w:ascii="Arial" w:hAnsi="Arial"/>
                <w:color w:val="FF0000"/>
                <w:spacing w:val="0"/>
                <w:sz w:val="22"/>
                <w:szCs w:val="22"/>
              </w:rPr>
            </w:pPr>
            <w:r w:rsidRPr="00824DF8">
              <w:rPr>
                <w:rFonts w:ascii="Arial" w:hAnsi="Arial"/>
                <w:color w:val="FF0000"/>
                <w:spacing w:val="0"/>
                <w:sz w:val="22"/>
                <w:szCs w:val="22"/>
              </w:rPr>
              <w:t>associations of living in the area as a result of perceived</w:t>
            </w:r>
          </w:p>
          <w:p w:rsidR="004F1DE2" w:rsidRPr="00824DF8" w:rsidRDefault="004F1DE2" w:rsidP="004F1DE2">
            <w:pPr>
              <w:autoSpaceDE w:val="0"/>
              <w:autoSpaceDN w:val="0"/>
              <w:adjustRightInd w:val="0"/>
              <w:rPr>
                <w:rFonts w:ascii="Arial" w:hAnsi="Arial"/>
                <w:color w:val="FF0000"/>
                <w:spacing w:val="0"/>
                <w:sz w:val="22"/>
                <w:szCs w:val="22"/>
              </w:rPr>
            </w:pPr>
            <w:r w:rsidRPr="00824DF8">
              <w:rPr>
                <w:rFonts w:ascii="Arial" w:hAnsi="Arial"/>
                <w:color w:val="FF0000"/>
                <w:spacing w:val="0"/>
                <w:sz w:val="22"/>
                <w:szCs w:val="22"/>
              </w:rPr>
              <w:t>negative health effects and decreased environmental</w:t>
            </w:r>
          </w:p>
          <w:p w:rsidR="004F1DE2" w:rsidRPr="00824DF8" w:rsidRDefault="004F1DE2" w:rsidP="004F1DE2">
            <w:pPr>
              <w:rPr>
                <w:rFonts w:ascii="Arial" w:hAnsi="Arial"/>
                <w:color w:val="FF0000"/>
                <w:spacing w:val="0"/>
                <w:sz w:val="22"/>
                <w:szCs w:val="22"/>
              </w:rPr>
            </w:pPr>
            <w:r w:rsidRPr="00824DF8">
              <w:rPr>
                <w:rFonts w:ascii="Arial" w:hAnsi="Arial"/>
                <w:color w:val="FF0000"/>
                <w:spacing w:val="0"/>
                <w:sz w:val="22"/>
                <w:szCs w:val="22"/>
              </w:rPr>
              <w:t xml:space="preserve">quality’. As this negative impact will be on the perception of something as strategically important as the heartland of the Wandle Valley Regional park it is essential to neutralise that negative perception in order to </w:t>
            </w:r>
            <w:r w:rsidRPr="00824DF8">
              <w:rPr>
                <w:rFonts w:ascii="Arial" w:hAnsi="Arial"/>
                <w:color w:val="FF0000"/>
                <w:spacing w:val="0"/>
                <w:sz w:val="22"/>
                <w:szCs w:val="22"/>
              </w:rPr>
              <w:lastRenderedPageBreak/>
              <w:t>increase people’s positive associations of living in the area. The creation of a visitor centre/ecology park in the heartland of the Regional Park will create a focus of positivity and will contribute towards generating a balance in conflict between the ERF and the Wandle Valley Regional Park. This conflict is fundamentally represented in policy as a conflict between social and environmental policies particularly LPP 7.17/CPCP PMP9 and European Directives/UK government targets related to waste management.</w:t>
            </w:r>
          </w:p>
          <w:p w:rsidR="004F1DE2" w:rsidRPr="00824DF8" w:rsidRDefault="004F1DE2" w:rsidP="004F1DE2">
            <w:pPr>
              <w:rPr>
                <w:rFonts w:ascii="Arial" w:hAnsi="Arial"/>
                <w:color w:val="FF0000"/>
                <w:sz w:val="22"/>
                <w:szCs w:val="22"/>
              </w:rPr>
            </w:pPr>
            <w:r w:rsidRPr="00824DF8">
              <w:rPr>
                <w:rFonts w:ascii="Arial" w:hAnsi="Arial"/>
                <w:color w:val="FF0000"/>
                <w:spacing w:val="0"/>
                <w:sz w:val="22"/>
                <w:szCs w:val="22"/>
              </w:rPr>
              <w:t xml:space="preserve">A significant investment into the social and environmental sector will ensure that this a triple win </w:t>
            </w:r>
            <w:r w:rsidR="000F6197" w:rsidRPr="00824DF8">
              <w:rPr>
                <w:rFonts w:ascii="Arial" w:hAnsi="Arial"/>
                <w:color w:val="FF0000"/>
                <w:spacing w:val="0"/>
                <w:sz w:val="22"/>
                <w:szCs w:val="22"/>
              </w:rPr>
              <w:t>situation</w:t>
            </w:r>
            <w:r w:rsidRPr="00824DF8">
              <w:rPr>
                <w:rFonts w:ascii="Arial" w:hAnsi="Arial"/>
                <w:color w:val="FF0000"/>
                <w:spacing w:val="0"/>
                <w:sz w:val="22"/>
                <w:szCs w:val="22"/>
              </w:rPr>
              <w:t xml:space="preserve">- for the local people </w:t>
            </w:r>
            <w:bookmarkStart w:id="0" w:name="_GoBack"/>
            <w:bookmarkEnd w:id="0"/>
            <w:r w:rsidRPr="00824DF8">
              <w:rPr>
                <w:rFonts w:ascii="Arial" w:hAnsi="Arial"/>
                <w:color w:val="FF0000"/>
                <w:spacing w:val="0"/>
                <w:sz w:val="22"/>
                <w:szCs w:val="22"/>
              </w:rPr>
              <w:t>who will be hosting this facility in their neighbourhood, for the local and regional authority and for Viri</w:t>
            </w:r>
            <w:r w:rsidR="000129BD">
              <w:rPr>
                <w:rFonts w:ascii="Arial" w:hAnsi="Arial"/>
                <w:color w:val="FF0000"/>
                <w:spacing w:val="0"/>
                <w:sz w:val="22"/>
                <w:szCs w:val="22"/>
              </w:rPr>
              <w:t xml:space="preserve">dor.  The ERF </w:t>
            </w:r>
            <w:r w:rsidR="002A2FD6">
              <w:rPr>
                <w:rFonts w:ascii="Arial" w:hAnsi="Arial"/>
                <w:color w:val="FF0000"/>
                <w:spacing w:val="0"/>
                <w:sz w:val="22"/>
                <w:szCs w:val="22"/>
              </w:rPr>
              <w:t>is a £300 million</w:t>
            </w:r>
            <w:r w:rsidRPr="00824DF8">
              <w:rPr>
                <w:rFonts w:ascii="Arial" w:hAnsi="Arial"/>
                <w:color w:val="FF0000"/>
                <w:spacing w:val="0"/>
                <w:sz w:val="22"/>
                <w:szCs w:val="22"/>
              </w:rPr>
              <w:t xml:space="preserve"> development and the current mitigation package for the ERF is only £2.2 million- not even 1% of the project cost. </w:t>
            </w:r>
            <w:r w:rsidR="00824DF8" w:rsidRPr="00824DF8">
              <w:rPr>
                <w:rFonts w:ascii="Arial" w:hAnsi="Arial"/>
                <w:color w:val="FF0000"/>
                <w:spacing w:val="0"/>
                <w:sz w:val="22"/>
                <w:szCs w:val="22"/>
              </w:rPr>
              <w:t>Social and mitigation measures for a project in breach of fundamental social and environmental planning policies</w:t>
            </w:r>
            <w:r w:rsidR="00BD6FA1">
              <w:rPr>
                <w:rFonts w:ascii="Arial" w:hAnsi="Arial"/>
                <w:color w:val="FF0000"/>
                <w:spacing w:val="0"/>
                <w:sz w:val="22"/>
                <w:szCs w:val="22"/>
              </w:rPr>
              <w:t xml:space="preserve"> (in both the London Plan and the Sutton Core Planning Strategy)</w:t>
            </w:r>
            <w:r w:rsidR="00824DF8" w:rsidRPr="00824DF8">
              <w:rPr>
                <w:rFonts w:ascii="Arial" w:hAnsi="Arial"/>
                <w:color w:val="FF0000"/>
                <w:spacing w:val="0"/>
                <w:sz w:val="22"/>
                <w:szCs w:val="22"/>
              </w:rPr>
              <w:t xml:space="preserve"> should arguably be in the region of 10% of the project cost (i.e. £30 million) </w:t>
            </w:r>
            <w:r w:rsidR="00824DF8" w:rsidRPr="00824DF8">
              <w:rPr>
                <w:rFonts w:ascii="Arial" w:hAnsi="Arial"/>
                <w:color w:val="FF0000"/>
                <w:sz w:val="22"/>
                <w:szCs w:val="22"/>
              </w:rPr>
              <w:t>Several sources have quoted that this contract is worth £1</w:t>
            </w:r>
            <w:r w:rsidR="002A2FD6">
              <w:rPr>
                <w:rFonts w:ascii="Arial" w:hAnsi="Arial"/>
                <w:color w:val="FF0000"/>
                <w:sz w:val="22"/>
                <w:szCs w:val="22"/>
              </w:rPr>
              <w:t>billion</w:t>
            </w:r>
            <w:r w:rsidR="00824DF8" w:rsidRPr="00824DF8">
              <w:rPr>
                <w:rFonts w:ascii="Arial" w:hAnsi="Arial"/>
                <w:color w:val="FF0000"/>
                <w:sz w:val="22"/>
                <w:szCs w:val="22"/>
              </w:rPr>
              <w:t xml:space="preserve"> to Viridor so a £30 million investment into the local community and wildlife would only be a 3% share for the people and wildlife who are hosting this facility. The current mitigation package proposal is a 0.2% share which is absolutely</w:t>
            </w:r>
            <w:r w:rsidR="00BD6FA1">
              <w:rPr>
                <w:rFonts w:ascii="Arial" w:hAnsi="Arial"/>
                <w:color w:val="FF0000"/>
                <w:sz w:val="22"/>
                <w:szCs w:val="22"/>
              </w:rPr>
              <w:t xml:space="preserve"> and unequivocally</w:t>
            </w:r>
            <w:r w:rsidR="00824DF8" w:rsidRPr="00824DF8">
              <w:rPr>
                <w:rFonts w:ascii="Arial" w:hAnsi="Arial"/>
                <w:color w:val="FF0000"/>
                <w:sz w:val="22"/>
                <w:szCs w:val="22"/>
              </w:rPr>
              <w:t xml:space="preserve"> unsatisfactory.</w:t>
            </w:r>
          </w:p>
          <w:p w:rsidR="009763BC" w:rsidRPr="009763BC" w:rsidRDefault="009763BC" w:rsidP="00C53017">
            <w:pPr>
              <w:rPr>
                <w:color w:val="FF0000"/>
              </w:rPr>
            </w:pPr>
          </w:p>
        </w:tc>
      </w:tr>
      <w:tr w:rsidR="00E776C7" w:rsidTr="00E776C7">
        <w:tc>
          <w:tcPr>
            <w:tcW w:w="4724" w:type="dxa"/>
          </w:tcPr>
          <w:p w:rsidR="00E776C7" w:rsidRPr="00EF5400" w:rsidRDefault="002226ED" w:rsidP="00C53017">
            <w:pPr>
              <w:rPr>
                <w:rFonts w:ascii="Arial" w:hAnsi="Arial"/>
                <w:color w:val="FF0000"/>
                <w:sz w:val="22"/>
                <w:szCs w:val="22"/>
              </w:rPr>
            </w:pPr>
            <w:r w:rsidRPr="00EF5400">
              <w:rPr>
                <w:rFonts w:ascii="Arial" w:hAnsi="Arial"/>
                <w:color w:val="FF0000"/>
                <w:sz w:val="22"/>
                <w:szCs w:val="22"/>
              </w:rPr>
              <w:lastRenderedPageBreak/>
              <w:t>11. Funding to achieve secured public access and to make safe Irrigation Bridge</w:t>
            </w:r>
          </w:p>
        </w:tc>
        <w:tc>
          <w:tcPr>
            <w:tcW w:w="4725" w:type="dxa"/>
          </w:tcPr>
          <w:p w:rsidR="00E776C7" w:rsidRPr="00EF5400" w:rsidRDefault="00AD683D" w:rsidP="00C53017">
            <w:pPr>
              <w:rPr>
                <w:rFonts w:ascii="Arial" w:hAnsi="Arial"/>
                <w:color w:val="FF0000"/>
                <w:sz w:val="22"/>
                <w:szCs w:val="22"/>
              </w:rPr>
            </w:pPr>
            <w:r w:rsidRPr="00EF5400">
              <w:rPr>
                <w:rFonts w:ascii="Arial" w:hAnsi="Arial"/>
                <w:color w:val="FF0000"/>
                <w:sz w:val="22"/>
                <w:szCs w:val="22"/>
              </w:rPr>
              <w:t>For the CAMC to take ownership and responsibility of Irrigation Bridge and for Viridor to provide the funding for the restoration of the bridge to ensure an access route from the proposed ecology park in the land north of Bedzed.</w:t>
            </w:r>
          </w:p>
        </w:tc>
        <w:tc>
          <w:tcPr>
            <w:tcW w:w="4725" w:type="dxa"/>
          </w:tcPr>
          <w:p w:rsidR="00E776C7" w:rsidRPr="00EF5400" w:rsidRDefault="00AD683D" w:rsidP="00194B53">
            <w:pPr>
              <w:rPr>
                <w:rFonts w:ascii="Arial" w:hAnsi="Arial"/>
                <w:color w:val="FF0000"/>
                <w:sz w:val="22"/>
                <w:szCs w:val="22"/>
              </w:rPr>
            </w:pPr>
            <w:r w:rsidRPr="00EF5400">
              <w:rPr>
                <w:rFonts w:ascii="Arial" w:hAnsi="Arial"/>
                <w:color w:val="FF0000"/>
                <w:sz w:val="22"/>
                <w:szCs w:val="22"/>
              </w:rPr>
              <w:t xml:space="preserve">This bridge forms a major access route to Beddington Farmlands and lies within one of the three main green corridors identified by the Hackbridge and Beddington Corner Neighbourhood Development Group. For the ecology park and visitor’s centre to connect to the wider restoration- the securing of access over this bridge is vital. </w:t>
            </w:r>
          </w:p>
        </w:tc>
      </w:tr>
      <w:tr w:rsidR="00E776C7" w:rsidTr="00E776C7">
        <w:tc>
          <w:tcPr>
            <w:tcW w:w="4724" w:type="dxa"/>
          </w:tcPr>
          <w:p w:rsidR="00E776C7" w:rsidRPr="00EF5400" w:rsidRDefault="002226ED" w:rsidP="00C53017">
            <w:pPr>
              <w:rPr>
                <w:rFonts w:ascii="Arial" w:hAnsi="Arial"/>
                <w:color w:val="FF0000"/>
                <w:sz w:val="22"/>
                <w:szCs w:val="22"/>
              </w:rPr>
            </w:pPr>
            <w:r w:rsidRPr="00EF5400">
              <w:rPr>
                <w:rFonts w:ascii="Arial" w:hAnsi="Arial"/>
                <w:color w:val="FF0000"/>
                <w:sz w:val="22"/>
                <w:szCs w:val="22"/>
              </w:rPr>
              <w:t>12. Funding to develop a gateway, green corridors, access, information and integration of Beddington Village with the WVRP</w:t>
            </w:r>
          </w:p>
        </w:tc>
        <w:tc>
          <w:tcPr>
            <w:tcW w:w="4725" w:type="dxa"/>
          </w:tcPr>
          <w:p w:rsidR="00E776C7" w:rsidRPr="00194B53" w:rsidRDefault="00194B53" w:rsidP="00C53017">
            <w:pPr>
              <w:rPr>
                <w:rFonts w:ascii="Arial" w:hAnsi="Arial"/>
                <w:color w:val="FF0000"/>
                <w:sz w:val="22"/>
                <w:szCs w:val="22"/>
              </w:rPr>
            </w:pPr>
            <w:r>
              <w:rPr>
                <w:rFonts w:ascii="Arial" w:hAnsi="Arial"/>
                <w:color w:val="FF0000"/>
                <w:sz w:val="22"/>
                <w:szCs w:val="22"/>
              </w:rPr>
              <w:t>For the Beddington Village Neighbourhood Development Group to receive a negotiated sum of money to invest in the integration of their planning area into the Wandle Valley Regional park</w:t>
            </w:r>
          </w:p>
        </w:tc>
        <w:tc>
          <w:tcPr>
            <w:tcW w:w="4725" w:type="dxa"/>
          </w:tcPr>
          <w:p w:rsidR="00E776C7" w:rsidRPr="00194B53" w:rsidRDefault="00194B53" w:rsidP="00194B53">
            <w:pPr>
              <w:rPr>
                <w:rFonts w:ascii="Arial" w:hAnsi="Arial"/>
                <w:color w:val="FF0000"/>
                <w:sz w:val="22"/>
                <w:szCs w:val="22"/>
              </w:rPr>
            </w:pPr>
            <w:r>
              <w:rPr>
                <w:rFonts w:ascii="Arial" w:hAnsi="Arial"/>
                <w:color w:val="FF0000"/>
                <w:sz w:val="22"/>
                <w:szCs w:val="22"/>
              </w:rPr>
              <w:t xml:space="preserve">Beddington village are suffering disproportionately due to the ERF as it will maintain the heavy traffic problems which are generated by use of the site for waste disposal. That usage was due to end in 2015 as per the terms of the original 1995 planning application but effectively this new proposal lengthens that time period indefinitely. In order to mitigate for this on-going negative aspect the integration into the Wandle Valley Regional Park by provide an opportunity for investment into developing a stronger positive aspect </w:t>
            </w:r>
            <w:r w:rsidR="00307A96">
              <w:rPr>
                <w:rFonts w:ascii="Arial" w:hAnsi="Arial"/>
                <w:color w:val="FF0000"/>
                <w:sz w:val="22"/>
                <w:szCs w:val="22"/>
              </w:rPr>
              <w:t xml:space="preserve">as part of the WVRP. </w:t>
            </w:r>
          </w:p>
        </w:tc>
      </w:tr>
      <w:tr w:rsidR="00E776C7" w:rsidTr="00E776C7">
        <w:tc>
          <w:tcPr>
            <w:tcW w:w="4724" w:type="dxa"/>
          </w:tcPr>
          <w:p w:rsidR="00E776C7" w:rsidRPr="00EF5400" w:rsidRDefault="00B84B87" w:rsidP="00C53017">
            <w:pPr>
              <w:rPr>
                <w:rFonts w:ascii="Arial" w:hAnsi="Arial"/>
                <w:color w:val="FF0000"/>
                <w:sz w:val="22"/>
                <w:szCs w:val="22"/>
              </w:rPr>
            </w:pPr>
            <w:r w:rsidRPr="00EF5400">
              <w:rPr>
                <w:rFonts w:ascii="Arial" w:hAnsi="Arial"/>
                <w:color w:val="FF0000"/>
                <w:sz w:val="22"/>
                <w:szCs w:val="22"/>
              </w:rPr>
              <w:t>13. Completion of wet grassland habitat and species rich grassland</w:t>
            </w:r>
            <w:r w:rsidR="00AD683D" w:rsidRPr="00EF5400">
              <w:rPr>
                <w:rFonts w:ascii="Arial" w:hAnsi="Arial"/>
                <w:color w:val="FF0000"/>
                <w:sz w:val="22"/>
                <w:szCs w:val="22"/>
              </w:rPr>
              <w:t xml:space="preserve"> and sacrificial crops</w:t>
            </w:r>
            <w:r w:rsidRPr="00EF5400">
              <w:rPr>
                <w:rFonts w:ascii="Arial" w:hAnsi="Arial"/>
                <w:color w:val="FF0000"/>
                <w:sz w:val="22"/>
                <w:szCs w:val="22"/>
              </w:rPr>
              <w:t xml:space="preserve"> by 2015 to specification approved by WWT consultancy</w:t>
            </w:r>
          </w:p>
        </w:tc>
        <w:tc>
          <w:tcPr>
            <w:tcW w:w="4725" w:type="dxa"/>
          </w:tcPr>
          <w:p w:rsidR="00E776C7" w:rsidRPr="00EF5400" w:rsidRDefault="00AD683D" w:rsidP="00847AE5">
            <w:pPr>
              <w:rPr>
                <w:rFonts w:ascii="Arial" w:hAnsi="Arial"/>
                <w:color w:val="FF0000"/>
                <w:sz w:val="22"/>
                <w:szCs w:val="22"/>
              </w:rPr>
            </w:pPr>
            <w:r w:rsidRPr="00EF5400">
              <w:rPr>
                <w:rFonts w:ascii="Arial" w:hAnsi="Arial"/>
                <w:color w:val="FF0000"/>
                <w:sz w:val="22"/>
                <w:szCs w:val="22"/>
              </w:rPr>
              <w:t xml:space="preserve">On the setting up of the CAMC (composition as per 9 above) </w:t>
            </w:r>
            <w:r w:rsidR="00847AE5">
              <w:rPr>
                <w:rFonts w:ascii="Arial" w:hAnsi="Arial"/>
                <w:color w:val="FF0000"/>
                <w:sz w:val="22"/>
                <w:szCs w:val="22"/>
              </w:rPr>
              <w:t>a primary</w:t>
            </w:r>
            <w:r w:rsidRPr="00EF5400">
              <w:rPr>
                <w:rFonts w:ascii="Arial" w:hAnsi="Arial"/>
                <w:color w:val="FF0000"/>
                <w:sz w:val="22"/>
                <w:szCs w:val="22"/>
              </w:rPr>
              <w:t xml:space="preserve"> major objective will be to address the failure of the current CMP and to reverse the misfortunes of the conservation target species. Therefore in order to achieve this target the CAMC to direct Viridor into the successful development of the wet grassland habitat to be completed as soon as possible e.g. by 2015. Failure to deliver the conditions of the</w:t>
            </w:r>
            <w:r w:rsidR="00847AE5">
              <w:rPr>
                <w:rFonts w:ascii="Arial" w:hAnsi="Arial"/>
                <w:color w:val="FF0000"/>
                <w:sz w:val="22"/>
                <w:szCs w:val="22"/>
              </w:rPr>
              <w:t xml:space="preserve"> CMP and to achieve satisfactory </w:t>
            </w:r>
            <w:r w:rsidRPr="00EF5400">
              <w:rPr>
                <w:rFonts w:ascii="Arial" w:hAnsi="Arial"/>
                <w:color w:val="FF0000"/>
                <w:sz w:val="22"/>
                <w:szCs w:val="22"/>
              </w:rPr>
              <w:t xml:space="preserve">targets set for the conservation species should result in substantial financial penalties by the </w:t>
            </w:r>
            <w:r w:rsidRPr="00EF5400">
              <w:rPr>
                <w:rFonts w:ascii="Arial" w:hAnsi="Arial"/>
                <w:color w:val="FF0000"/>
                <w:sz w:val="22"/>
                <w:szCs w:val="22"/>
              </w:rPr>
              <w:lastRenderedPageBreak/>
              <w:t xml:space="preserve">applicant to contribute to further enhancement of the habitat to mitigate for on-going loss of biodiversity. These enforcement conditions to be part of the legal agreement between the CAMC and Viridor as proposed in </w:t>
            </w:r>
            <w:r w:rsidR="00194B53">
              <w:rPr>
                <w:rFonts w:ascii="Arial" w:hAnsi="Arial"/>
                <w:color w:val="FF0000"/>
                <w:sz w:val="22"/>
                <w:szCs w:val="22"/>
              </w:rPr>
              <w:t xml:space="preserve">obligation </w:t>
            </w:r>
            <w:r w:rsidRPr="00EF5400">
              <w:rPr>
                <w:rFonts w:ascii="Arial" w:hAnsi="Arial"/>
                <w:color w:val="FF0000"/>
                <w:sz w:val="22"/>
                <w:szCs w:val="22"/>
              </w:rPr>
              <w:t xml:space="preserve">9. Also to bring the rest of the restoration up to date as soon as possible by completing the species rich grassland and sacrificial crop habitats by 2015- again </w:t>
            </w:r>
            <w:r w:rsidR="00194B53">
              <w:rPr>
                <w:rFonts w:ascii="Arial" w:hAnsi="Arial"/>
                <w:color w:val="FF0000"/>
                <w:sz w:val="22"/>
                <w:szCs w:val="22"/>
              </w:rPr>
              <w:t xml:space="preserve">as in all future restoration </w:t>
            </w:r>
            <w:r w:rsidRPr="00EF5400">
              <w:rPr>
                <w:rFonts w:ascii="Arial" w:hAnsi="Arial"/>
                <w:color w:val="FF0000"/>
                <w:sz w:val="22"/>
                <w:szCs w:val="22"/>
              </w:rPr>
              <w:t>to be directed by the CAMC</w:t>
            </w:r>
            <w:r w:rsidR="00194B53">
              <w:rPr>
                <w:rFonts w:ascii="Arial" w:hAnsi="Arial"/>
                <w:color w:val="FF0000"/>
                <w:sz w:val="22"/>
                <w:szCs w:val="22"/>
              </w:rPr>
              <w:t xml:space="preserve"> as per obligation 9. </w:t>
            </w:r>
          </w:p>
        </w:tc>
        <w:tc>
          <w:tcPr>
            <w:tcW w:w="4725" w:type="dxa"/>
          </w:tcPr>
          <w:p w:rsidR="00E776C7" w:rsidRPr="00EF5400" w:rsidRDefault="00EF5400" w:rsidP="00EF5400">
            <w:pPr>
              <w:rPr>
                <w:rFonts w:ascii="Arial" w:hAnsi="Arial"/>
                <w:color w:val="FF0000"/>
                <w:sz w:val="22"/>
                <w:szCs w:val="22"/>
              </w:rPr>
            </w:pPr>
            <w:r>
              <w:rPr>
                <w:rFonts w:ascii="Arial" w:hAnsi="Arial"/>
                <w:color w:val="FF0000"/>
                <w:sz w:val="22"/>
                <w:szCs w:val="22"/>
              </w:rPr>
              <w:lastRenderedPageBreak/>
              <w:t>The Current Conservation management Plan has failed resulting in delayed restoration and a decline in numbers of the majority of t</w:t>
            </w:r>
            <w:r w:rsidR="00194B53">
              <w:rPr>
                <w:rFonts w:ascii="Arial" w:hAnsi="Arial"/>
                <w:color w:val="FF0000"/>
                <w:sz w:val="22"/>
                <w:szCs w:val="22"/>
              </w:rPr>
              <w:t xml:space="preserve">he conservation target species so a major priority is to immediately get the restoration onto a strict time table towards completion and to address the loss of target species. </w:t>
            </w:r>
          </w:p>
        </w:tc>
      </w:tr>
      <w:tr w:rsidR="00E776C7" w:rsidTr="00E776C7">
        <w:tc>
          <w:tcPr>
            <w:tcW w:w="4724" w:type="dxa"/>
          </w:tcPr>
          <w:p w:rsidR="00E776C7" w:rsidRPr="00EF5400" w:rsidRDefault="00E776C7" w:rsidP="00C53017">
            <w:pPr>
              <w:rPr>
                <w:rFonts w:ascii="Arial" w:hAnsi="Arial"/>
                <w:sz w:val="22"/>
                <w:szCs w:val="22"/>
              </w:rPr>
            </w:pPr>
          </w:p>
        </w:tc>
        <w:tc>
          <w:tcPr>
            <w:tcW w:w="4725" w:type="dxa"/>
          </w:tcPr>
          <w:p w:rsidR="00E776C7" w:rsidRPr="00EF5400" w:rsidRDefault="00E776C7" w:rsidP="00C53017">
            <w:pPr>
              <w:rPr>
                <w:rFonts w:ascii="Arial" w:hAnsi="Arial"/>
                <w:sz w:val="22"/>
                <w:szCs w:val="22"/>
              </w:rPr>
            </w:pPr>
          </w:p>
        </w:tc>
        <w:tc>
          <w:tcPr>
            <w:tcW w:w="4725" w:type="dxa"/>
          </w:tcPr>
          <w:p w:rsidR="00E776C7" w:rsidRPr="00EF5400" w:rsidRDefault="00E776C7" w:rsidP="00C53017">
            <w:pPr>
              <w:rPr>
                <w:rFonts w:ascii="Arial" w:hAnsi="Arial"/>
                <w:sz w:val="22"/>
                <w:szCs w:val="22"/>
              </w:rPr>
            </w:pPr>
          </w:p>
        </w:tc>
      </w:tr>
      <w:tr w:rsidR="00E776C7" w:rsidTr="00E776C7">
        <w:tc>
          <w:tcPr>
            <w:tcW w:w="4724" w:type="dxa"/>
          </w:tcPr>
          <w:p w:rsidR="00E776C7" w:rsidRPr="00EF5400" w:rsidRDefault="00E776C7" w:rsidP="00C53017">
            <w:pPr>
              <w:rPr>
                <w:rFonts w:ascii="Arial" w:hAnsi="Arial"/>
                <w:sz w:val="22"/>
                <w:szCs w:val="22"/>
              </w:rPr>
            </w:pPr>
          </w:p>
        </w:tc>
        <w:tc>
          <w:tcPr>
            <w:tcW w:w="4725" w:type="dxa"/>
          </w:tcPr>
          <w:p w:rsidR="00E776C7" w:rsidRPr="00EF5400" w:rsidRDefault="00E776C7" w:rsidP="00C53017">
            <w:pPr>
              <w:rPr>
                <w:rFonts w:ascii="Arial" w:hAnsi="Arial"/>
                <w:sz w:val="22"/>
                <w:szCs w:val="22"/>
              </w:rPr>
            </w:pPr>
          </w:p>
        </w:tc>
        <w:tc>
          <w:tcPr>
            <w:tcW w:w="4725" w:type="dxa"/>
          </w:tcPr>
          <w:p w:rsidR="00E776C7" w:rsidRPr="00EF5400" w:rsidRDefault="00E776C7" w:rsidP="00C53017">
            <w:pPr>
              <w:rPr>
                <w:rFonts w:ascii="Arial" w:hAnsi="Arial"/>
                <w:sz w:val="22"/>
                <w:szCs w:val="22"/>
              </w:rPr>
            </w:pPr>
          </w:p>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r w:rsidR="00E776C7" w:rsidTr="00E776C7">
        <w:tc>
          <w:tcPr>
            <w:tcW w:w="4724" w:type="dxa"/>
          </w:tcPr>
          <w:p w:rsidR="00E776C7" w:rsidRDefault="00E776C7" w:rsidP="00C53017"/>
        </w:tc>
        <w:tc>
          <w:tcPr>
            <w:tcW w:w="4725" w:type="dxa"/>
          </w:tcPr>
          <w:p w:rsidR="00E776C7" w:rsidRDefault="00E776C7" w:rsidP="00C53017"/>
        </w:tc>
        <w:tc>
          <w:tcPr>
            <w:tcW w:w="4725" w:type="dxa"/>
          </w:tcPr>
          <w:p w:rsidR="00E776C7" w:rsidRDefault="00E776C7" w:rsidP="00C53017"/>
        </w:tc>
      </w:tr>
    </w:tbl>
    <w:p w:rsidR="00E776C7" w:rsidRDefault="00E776C7" w:rsidP="00E776C7"/>
    <w:p w:rsidR="00E776C7" w:rsidRPr="00E776C7" w:rsidRDefault="00E776C7" w:rsidP="00E776C7"/>
    <w:sectPr w:rsidR="00E776C7" w:rsidRPr="00E776C7" w:rsidSect="00E776C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Noteworthy">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Arial-BoldMT">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FD05E4"/>
    <w:multiLevelType w:val="hybridMultilevel"/>
    <w:tmpl w:val="E12CDD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6C7"/>
    <w:rsid w:val="000129BD"/>
    <w:rsid w:val="00070C68"/>
    <w:rsid w:val="000F6197"/>
    <w:rsid w:val="00194B53"/>
    <w:rsid w:val="002226ED"/>
    <w:rsid w:val="002A2FD6"/>
    <w:rsid w:val="00307A96"/>
    <w:rsid w:val="00375C56"/>
    <w:rsid w:val="004F1DE2"/>
    <w:rsid w:val="00533A28"/>
    <w:rsid w:val="00535413"/>
    <w:rsid w:val="00585AA9"/>
    <w:rsid w:val="007713E8"/>
    <w:rsid w:val="00824DF8"/>
    <w:rsid w:val="00832346"/>
    <w:rsid w:val="00847AE5"/>
    <w:rsid w:val="008B51CE"/>
    <w:rsid w:val="00940955"/>
    <w:rsid w:val="009763BC"/>
    <w:rsid w:val="009B08CF"/>
    <w:rsid w:val="009F6D4B"/>
    <w:rsid w:val="00AD683D"/>
    <w:rsid w:val="00B84B87"/>
    <w:rsid w:val="00BD6FA1"/>
    <w:rsid w:val="00D30C8E"/>
    <w:rsid w:val="00DB7FEC"/>
    <w:rsid w:val="00E776C7"/>
    <w:rsid w:val="00EF5400"/>
    <w:rsid w:val="00F65EAD"/>
    <w:rsid w:val="00FD44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76C7"/>
    <w:pPr>
      <w:spacing w:after="0" w:line="240" w:lineRule="auto"/>
    </w:pPr>
    <w:rPr>
      <w:rFonts w:ascii="Noteworthy" w:eastAsia="Times New Roman" w:hAnsi="Noteworthy" w:cs="Arial"/>
      <w:spacing w:val="2"/>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776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776C7"/>
    <w:pPr>
      <w:ind w:left="720"/>
      <w:contextualSpacing/>
    </w:pPr>
  </w:style>
  <w:style w:type="paragraph" w:styleId="BalloonText">
    <w:name w:val="Balloon Text"/>
    <w:basedOn w:val="Normal"/>
    <w:link w:val="BalloonTextChar"/>
    <w:uiPriority w:val="99"/>
    <w:semiHidden/>
    <w:unhideWhenUsed/>
    <w:rsid w:val="000129BD"/>
    <w:rPr>
      <w:rFonts w:ascii="Tahoma" w:hAnsi="Tahoma" w:cs="Tahoma"/>
      <w:sz w:val="16"/>
      <w:szCs w:val="16"/>
    </w:rPr>
  </w:style>
  <w:style w:type="character" w:customStyle="1" w:styleId="BalloonTextChar">
    <w:name w:val="Balloon Text Char"/>
    <w:basedOn w:val="DefaultParagraphFont"/>
    <w:link w:val="BalloonText"/>
    <w:uiPriority w:val="99"/>
    <w:semiHidden/>
    <w:rsid w:val="000129BD"/>
    <w:rPr>
      <w:rFonts w:ascii="Tahoma" w:eastAsia="Times New Roman" w:hAnsi="Tahoma" w:cs="Tahoma"/>
      <w:spacing w:val="2"/>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76C7"/>
    <w:pPr>
      <w:spacing w:after="0" w:line="240" w:lineRule="auto"/>
    </w:pPr>
    <w:rPr>
      <w:rFonts w:ascii="Noteworthy" w:eastAsia="Times New Roman" w:hAnsi="Noteworthy" w:cs="Arial"/>
      <w:spacing w:val="2"/>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776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776C7"/>
    <w:pPr>
      <w:ind w:left="720"/>
      <w:contextualSpacing/>
    </w:pPr>
  </w:style>
  <w:style w:type="paragraph" w:styleId="BalloonText">
    <w:name w:val="Balloon Text"/>
    <w:basedOn w:val="Normal"/>
    <w:link w:val="BalloonTextChar"/>
    <w:uiPriority w:val="99"/>
    <w:semiHidden/>
    <w:unhideWhenUsed/>
    <w:rsid w:val="000129BD"/>
    <w:rPr>
      <w:rFonts w:ascii="Tahoma" w:hAnsi="Tahoma" w:cs="Tahoma"/>
      <w:sz w:val="16"/>
      <w:szCs w:val="16"/>
    </w:rPr>
  </w:style>
  <w:style w:type="character" w:customStyle="1" w:styleId="BalloonTextChar">
    <w:name w:val="Balloon Text Char"/>
    <w:basedOn w:val="DefaultParagraphFont"/>
    <w:link w:val="BalloonText"/>
    <w:uiPriority w:val="99"/>
    <w:semiHidden/>
    <w:rsid w:val="000129BD"/>
    <w:rPr>
      <w:rFonts w:ascii="Tahoma" w:eastAsia="Times New Roman" w:hAnsi="Tahoma" w:cs="Tahoma"/>
      <w:spacing w:val="2"/>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12</Pages>
  <Words>2954</Words>
  <Characters>16843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21</cp:revision>
  <cp:lastPrinted>2013-05-09T16:03:00Z</cp:lastPrinted>
  <dcterms:created xsi:type="dcterms:W3CDTF">2013-05-09T09:26:00Z</dcterms:created>
  <dcterms:modified xsi:type="dcterms:W3CDTF">2013-05-13T11:12:00Z</dcterms:modified>
</cp:coreProperties>
</file>