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2CB" w:rsidRDefault="003552CB" w:rsidP="003552CB">
      <w:pPr>
        <w:jc w:val="right"/>
      </w:pPr>
      <w:r>
        <w:rPr>
          <w:noProof/>
          <w:lang w:eastAsia="en-GB"/>
        </w:rPr>
        <w:drawing>
          <wp:inline distT="0" distB="0" distL="0" distR="0">
            <wp:extent cx="2589458" cy="200793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 Group logo FINAL-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88311" cy="2007046"/>
                    </a:xfrm>
                    <a:prstGeom prst="rect">
                      <a:avLst/>
                    </a:prstGeom>
                  </pic:spPr>
                </pic:pic>
              </a:graphicData>
            </a:graphic>
          </wp:inline>
        </w:drawing>
      </w:r>
    </w:p>
    <w:p w:rsidR="003552CB" w:rsidRDefault="0083675F" w:rsidP="003552CB">
      <w:r>
        <w:t>18</w:t>
      </w:r>
      <w:r w:rsidRPr="0083675F">
        <w:rPr>
          <w:vertAlign w:val="superscript"/>
        </w:rPr>
        <w:t>th</w:t>
      </w:r>
      <w:r>
        <w:t xml:space="preserve"> September 2012 </w:t>
      </w:r>
      <w:bookmarkStart w:id="0" w:name="_GoBack"/>
      <w:bookmarkEnd w:id="0"/>
    </w:p>
    <w:p w:rsidR="003552CB" w:rsidRDefault="003552CB" w:rsidP="003552CB">
      <w:pPr>
        <w:rPr>
          <w:b/>
        </w:rPr>
      </w:pPr>
      <w:r w:rsidRPr="003552CB">
        <w:rPr>
          <w:b/>
        </w:rPr>
        <w:t>BEDDINGTON FARMLANDS ERF PLANNING APPLICATION RESPONSE</w:t>
      </w:r>
    </w:p>
    <w:p w:rsidR="00F76BDC" w:rsidRPr="003552CB" w:rsidRDefault="00F76BDC" w:rsidP="003552CB">
      <w:pPr>
        <w:rPr>
          <w:b/>
        </w:rPr>
      </w:pPr>
      <w:r>
        <w:rPr>
          <w:b/>
        </w:rPr>
        <w:t>by</w:t>
      </w:r>
    </w:p>
    <w:p w:rsidR="003552CB" w:rsidRDefault="003552CB" w:rsidP="003552CB">
      <w:r w:rsidRPr="003552CB">
        <w:rPr>
          <w:b/>
        </w:rPr>
        <w:t>Bedding</w:t>
      </w:r>
      <w:r w:rsidR="006E7A73">
        <w:rPr>
          <w:b/>
        </w:rPr>
        <w:t xml:space="preserve">ton Farmlands Bird </w:t>
      </w:r>
      <w:r w:rsidRPr="003552CB">
        <w:rPr>
          <w:b/>
        </w:rPr>
        <w:t>Group</w:t>
      </w:r>
      <w:r>
        <w:t xml:space="preserve">  (BFBG)</w:t>
      </w:r>
    </w:p>
    <w:p w:rsidR="003E44B6" w:rsidRDefault="003E44B6" w:rsidP="003552CB"/>
    <w:p w:rsidR="003E44B6" w:rsidRDefault="003E44B6" w:rsidP="003552CB">
      <w:r>
        <w:t>The B</w:t>
      </w:r>
      <w:r w:rsidR="006E7A73">
        <w:t>eddington Farm Bird</w:t>
      </w:r>
      <w:r>
        <w:t xml:space="preserve"> Group have been recording birds and nature at Beddington Far</w:t>
      </w:r>
      <w:r w:rsidR="006E7A73">
        <w:t xml:space="preserve">mlands for many decades and </w:t>
      </w:r>
      <w:r w:rsidR="00CF1DD7">
        <w:t xml:space="preserve">working through the Conservation Science </w:t>
      </w:r>
      <w:r w:rsidR="006E7A73">
        <w:t xml:space="preserve"> </w:t>
      </w:r>
      <w:r w:rsidR="00CF1DD7">
        <w:t>Group have</w:t>
      </w:r>
      <w:r>
        <w:t xml:space="preserve"> been closely involved in the restoration pr</w:t>
      </w:r>
      <w:r w:rsidR="00D25C9F">
        <w:t xml:space="preserve">ogramme and the development of </w:t>
      </w:r>
      <w:r w:rsidR="006E7A73">
        <w:t xml:space="preserve">Beddington Farmlands </w:t>
      </w:r>
      <w:r>
        <w:t xml:space="preserve"> for wildlife and pe</w:t>
      </w:r>
      <w:r w:rsidR="00D25C9F">
        <w:t xml:space="preserve">ople.  </w:t>
      </w:r>
      <w:r w:rsidR="00786C58">
        <w:t xml:space="preserve">. </w:t>
      </w:r>
      <w:r w:rsidR="00D25C9F">
        <w:t>The group members come from a wide background and include professional naturalists and conservation workers</w:t>
      </w:r>
      <w:r w:rsidR="00CF1DD7">
        <w:t xml:space="preserve"> and </w:t>
      </w:r>
      <w:r w:rsidR="00D25C9F">
        <w:t>work in partnership with the London Wildlife Trust, The RSPB and the Wildfowl and Wetlands Trust.</w:t>
      </w:r>
    </w:p>
    <w:p w:rsidR="00D25C9F" w:rsidRDefault="00D25C9F" w:rsidP="003552CB">
      <w:r>
        <w:t>Our response to the ERF planning application presented here is in two parts</w:t>
      </w:r>
    </w:p>
    <w:p w:rsidR="00D25C9F" w:rsidRDefault="006E7A73" w:rsidP="00D25C9F">
      <w:pPr>
        <w:pStyle w:val="ListParagraph"/>
        <w:numPr>
          <w:ilvl w:val="0"/>
          <w:numId w:val="20"/>
        </w:numPr>
      </w:pPr>
      <w:r w:rsidRPr="006E7A73">
        <w:rPr>
          <w:b/>
        </w:rPr>
        <w:t>Objections</w:t>
      </w:r>
      <w:r w:rsidR="00D25C9F">
        <w:t xml:space="preserve">:  Section A refers to comments regarding the content of the application with particular reference to the concerns that: </w:t>
      </w:r>
    </w:p>
    <w:p w:rsidR="00D25C9F" w:rsidRDefault="00D25C9F" w:rsidP="00D25C9F">
      <w:pPr>
        <w:pStyle w:val="ListParagraph"/>
      </w:pPr>
      <w:r>
        <w:t xml:space="preserve"> i) the biodiversity at Beddington </w:t>
      </w:r>
      <w:r w:rsidR="006E7A73">
        <w:t xml:space="preserve">Farmlands has been undervalued </w:t>
      </w:r>
      <w:r>
        <w:t xml:space="preserve"> in the application,</w:t>
      </w:r>
    </w:p>
    <w:p w:rsidR="00D25C9F" w:rsidRDefault="00D25C9F" w:rsidP="00D25C9F">
      <w:pPr>
        <w:pStyle w:val="ListParagraph"/>
      </w:pPr>
      <w:r>
        <w:t xml:space="preserve"> ii) the negative effect of the ERF on the </w:t>
      </w:r>
      <w:r w:rsidR="0095073C">
        <w:t>‘</w:t>
      </w:r>
      <w:r>
        <w:t>Nature and Country Park</w:t>
      </w:r>
      <w:r w:rsidR="0095073C">
        <w:t>’</w:t>
      </w:r>
      <w:r>
        <w:t xml:space="preserve"> and the wider Wandle Valley Regional Park is not being fairly represented in the applicants proposal and</w:t>
      </w:r>
    </w:p>
    <w:p w:rsidR="00D25C9F" w:rsidRDefault="00D25C9F" w:rsidP="00D25C9F">
      <w:pPr>
        <w:pStyle w:val="ListParagraph"/>
      </w:pPr>
      <w:r>
        <w:t xml:space="preserve"> iii) the applicant failed to meet the conservation targets set out in previous planning applications and failed to meet their environmental obligations so</w:t>
      </w:r>
      <w:r w:rsidR="006E7A73">
        <w:t xml:space="preserve"> </w:t>
      </w:r>
      <w:r>
        <w:t xml:space="preserve"> a fundamental change in the management structure of the restoration is proposed to ensure that any future obligations are met. </w:t>
      </w:r>
    </w:p>
    <w:p w:rsidR="00D25C9F" w:rsidRDefault="00D25C9F" w:rsidP="00D25C9F">
      <w:pPr>
        <w:pStyle w:val="ListParagraph"/>
      </w:pPr>
    </w:p>
    <w:p w:rsidR="00D25C9F" w:rsidRDefault="000D152B" w:rsidP="00D25C9F">
      <w:pPr>
        <w:pStyle w:val="ListParagraph"/>
        <w:numPr>
          <w:ilvl w:val="0"/>
          <w:numId w:val="20"/>
        </w:numPr>
      </w:pPr>
      <w:r>
        <w:rPr>
          <w:b/>
        </w:rPr>
        <w:t>Mitigation</w:t>
      </w:r>
      <w:r w:rsidR="00D25C9F" w:rsidRPr="006E7A73">
        <w:rPr>
          <w:b/>
        </w:rPr>
        <w:t>:</w:t>
      </w:r>
      <w:r w:rsidR="00D25C9F">
        <w:t xml:space="preserve">  Section B refers to suggestions </w:t>
      </w:r>
      <w:r w:rsidR="00786C58">
        <w:t>that the planning committee may care to consider in ensuring that the</w:t>
      </w:r>
      <w:r w:rsidR="0095073C">
        <w:t xml:space="preserve"> regional park </w:t>
      </w:r>
      <w:r w:rsidR="00786C58">
        <w:t xml:space="preserve"> is optimally delivered and the birds and wildlife populations recover to former (and beyond) levels</w:t>
      </w:r>
    </w:p>
    <w:p w:rsidR="00786C58" w:rsidRDefault="00786C58" w:rsidP="00786C58"/>
    <w:p w:rsidR="00786C58" w:rsidRDefault="00786C58" w:rsidP="00786C58"/>
    <w:p w:rsidR="00786C58" w:rsidRDefault="00786C58" w:rsidP="00786C58"/>
    <w:p w:rsidR="00786C58" w:rsidRDefault="00786C58" w:rsidP="00786C58"/>
    <w:p w:rsidR="00786C58" w:rsidRDefault="00786C58" w:rsidP="00786C58"/>
    <w:p w:rsidR="00786C58" w:rsidRDefault="00786C58" w:rsidP="00786C58"/>
    <w:p w:rsidR="00786C58" w:rsidRDefault="00786C58" w:rsidP="00786C58"/>
    <w:p w:rsidR="003552CB" w:rsidRDefault="003552CB" w:rsidP="003552CB"/>
    <w:p w:rsidR="003552CB" w:rsidRPr="00D25C9F" w:rsidRDefault="006E7A73" w:rsidP="00D25C9F">
      <w:pPr>
        <w:pStyle w:val="ListParagraph"/>
        <w:numPr>
          <w:ilvl w:val="0"/>
          <w:numId w:val="21"/>
        </w:numPr>
        <w:jc w:val="center"/>
        <w:rPr>
          <w:b/>
          <w:u w:val="single"/>
        </w:rPr>
      </w:pPr>
      <w:r>
        <w:rPr>
          <w:b/>
          <w:u w:val="single"/>
        </w:rPr>
        <w:t>OBJECTIONS</w:t>
      </w:r>
    </w:p>
    <w:p w:rsidR="003E44B6" w:rsidRPr="00347BAE" w:rsidRDefault="003E44B6" w:rsidP="003552CB">
      <w:pPr>
        <w:jc w:val="center"/>
        <w:rPr>
          <w:b/>
          <w:u w:val="single"/>
        </w:rPr>
      </w:pPr>
    </w:p>
    <w:p w:rsidR="003552CB" w:rsidRDefault="004957D9" w:rsidP="003552CB">
      <w:pPr>
        <w:pStyle w:val="ListParagraph"/>
        <w:numPr>
          <w:ilvl w:val="0"/>
          <w:numId w:val="1"/>
        </w:numPr>
        <w:rPr>
          <w:b/>
          <w:u w:val="single"/>
        </w:rPr>
      </w:pPr>
      <w:r>
        <w:rPr>
          <w:b/>
          <w:u w:val="single"/>
        </w:rPr>
        <w:t>UNDER</w:t>
      </w:r>
      <w:r w:rsidR="00DD6DEC">
        <w:rPr>
          <w:b/>
          <w:u w:val="single"/>
        </w:rPr>
        <w:t>STATEMENT OF BIODIVERSITY</w:t>
      </w:r>
      <w:r w:rsidR="009D4BD5">
        <w:rPr>
          <w:b/>
          <w:u w:val="single"/>
        </w:rPr>
        <w:t xml:space="preserve"> WITHIN SUBMITTED PLANNING APPLICATION</w:t>
      </w:r>
    </w:p>
    <w:p w:rsidR="004F47FE" w:rsidRDefault="006F7734" w:rsidP="004F47FE">
      <w:pPr>
        <w:pStyle w:val="ListParagraph"/>
      </w:pPr>
      <w:r>
        <w:t>We strongly assert</w:t>
      </w:r>
      <w:r w:rsidR="004F47FE">
        <w:t xml:space="preserve"> that the biodiversity at Beddington Farmlands is greater than presen</w:t>
      </w:r>
      <w:r w:rsidR="00B1420E">
        <w:t>ted in the planning application and feel it is important that the planning committee are fully aware of the co</w:t>
      </w:r>
      <w:r w:rsidR="0095073C">
        <w:t>nservation importance of Bedding</w:t>
      </w:r>
      <w:r w:rsidR="00B1420E">
        <w:t xml:space="preserve">ton Farmlands. </w:t>
      </w:r>
      <w:r w:rsidR="004F47FE">
        <w:t xml:space="preserve"> </w:t>
      </w:r>
      <w:r w:rsidR="0095073C">
        <w:t>Especially we wish to comment</w:t>
      </w:r>
      <w:r w:rsidR="004F47FE">
        <w:t xml:space="preserve"> on the following areas: </w:t>
      </w:r>
    </w:p>
    <w:p w:rsidR="004F47FE" w:rsidRDefault="004F47FE" w:rsidP="004F47FE">
      <w:pPr>
        <w:pStyle w:val="ListParagraph"/>
      </w:pPr>
    </w:p>
    <w:p w:rsidR="003552CB" w:rsidRPr="004F47FE" w:rsidRDefault="003552CB" w:rsidP="004F47FE">
      <w:pPr>
        <w:pStyle w:val="ListParagraph"/>
        <w:numPr>
          <w:ilvl w:val="0"/>
          <w:numId w:val="16"/>
        </w:numPr>
        <w:rPr>
          <w:b/>
        </w:rPr>
      </w:pPr>
      <w:r w:rsidRPr="004F47FE">
        <w:rPr>
          <w:b/>
        </w:rPr>
        <w:t>Reptile Surveys</w:t>
      </w:r>
    </w:p>
    <w:p w:rsidR="004F47FE" w:rsidRPr="003552CB" w:rsidRDefault="004F47FE" w:rsidP="004F47FE">
      <w:pPr>
        <w:pStyle w:val="ListParagraph"/>
        <w:ind w:left="1440"/>
        <w:rPr>
          <w:b/>
        </w:rPr>
      </w:pPr>
    </w:p>
    <w:p w:rsidR="003552CB" w:rsidRDefault="003552CB" w:rsidP="003552CB">
      <w:pPr>
        <w:pStyle w:val="ListParagraph"/>
      </w:pPr>
      <w:r>
        <w:t xml:space="preserve">The reptile surveys carried out by Mouchel </w:t>
      </w:r>
      <w:r w:rsidR="006E7A73">
        <w:t xml:space="preserve">and SLR </w:t>
      </w:r>
      <w:r>
        <w:t>found no Common Lizards in the survey area</w:t>
      </w:r>
      <w:r w:rsidR="006E7A73">
        <w:t xml:space="preserve"> (including areas adjacent to the proposed ERF)</w:t>
      </w:r>
      <w:r>
        <w:t xml:space="preserve">. However Common Lizards were reported throughout the survey period under the </w:t>
      </w:r>
      <w:r w:rsidR="003F79BC">
        <w:t xml:space="preserve">same </w:t>
      </w:r>
      <w:r>
        <w:t xml:space="preserve">survey mats by members of the BFBG. </w:t>
      </w:r>
      <w:r w:rsidR="003F79BC">
        <w:t xml:space="preserve"> On July 22</w:t>
      </w:r>
      <w:r w:rsidR="003F79BC" w:rsidRPr="003F79BC">
        <w:rPr>
          <w:vertAlign w:val="superscript"/>
        </w:rPr>
        <w:t>nd</w:t>
      </w:r>
      <w:r w:rsidR="003F79BC">
        <w:t xml:space="preserve"> 2011 a gravid femal</w:t>
      </w:r>
      <w:r w:rsidR="00D1237F">
        <w:t>e</w:t>
      </w:r>
      <w:r w:rsidR="00D7649B">
        <w:t xml:space="preserve"> </w:t>
      </w:r>
      <w:r w:rsidR="00D1237F">
        <w:t>was found under a</w:t>
      </w:r>
      <w:r w:rsidR="003F79BC">
        <w:t xml:space="preserve"> survey </w:t>
      </w:r>
      <w:r w:rsidR="00F76BDC">
        <w:t xml:space="preserve">mat </w:t>
      </w:r>
      <w:r w:rsidR="003F79BC">
        <w:t>at (Survey area 15 – adjacent to the proposed ERF location) indicating breeding on site. Common Lizards were also reported under survey mats north and south of the Main Lake throughout</w:t>
      </w:r>
      <w:r w:rsidR="00D1237F">
        <w:t xml:space="preserve"> the summer of</w:t>
      </w:r>
      <w:r w:rsidR="003F79BC">
        <w:t xml:space="preserve"> 2011.</w:t>
      </w:r>
    </w:p>
    <w:p w:rsidR="003F79BC" w:rsidRDefault="003F79BC" w:rsidP="003552CB">
      <w:pPr>
        <w:pStyle w:val="ListParagraph"/>
      </w:pPr>
    </w:p>
    <w:p w:rsidR="003F79BC" w:rsidRPr="004F47FE" w:rsidRDefault="003F79BC" w:rsidP="004F47FE">
      <w:pPr>
        <w:pStyle w:val="ListParagraph"/>
        <w:numPr>
          <w:ilvl w:val="0"/>
          <w:numId w:val="16"/>
        </w:numPr>
        <w:rPr>
          <w:b/>
        </w:rPr>
      </w:pPr>
      <w:r w:rsidRPr="004F47FE">
        <w:rPr>
          <w:b/>
        </w:rPr>
        <w:t>Bird Surveys</w:t>
      </w:r>
    </w:p>
    <w:p w:rsidR="003F79BC" w:rsidRDefault="003F79BC" w:rsidP="003F79BC">
      <w:pPr>
        <w:pStyle w:val="ListParagraph"/>
      </w:pPr>
      <w:r>
        <w:t xml:space="preserve">In addition to the bird surveys carried out by </w:t>
      </w:r>
      <w:r w:rsidR="00D1237F">
        <w:t xml:space="preserve">ecological consultants e.g. </w:t>
      </w:r>
      <w:r w:rsidR="006E7A73">
        <w:t xml:space="preserve">Mouchel and MKA </w:t>
      </w:r>
      <w:r>
        <w:t xml:space="preserve">Ecology </w:t>
      </w:r>
      <w:r w:rsidR="00D1237F">
        <w:t xml:space="preserve">in 2011, </w:t>
      </w:r>
      <w:r>
        <w:t xml:space="preserve">ornithological qualitative data </w:t>
      </w:r>
      <w:r w:rsidR="00D1237F">
        <w:t xml:space="preserve">and additional quantitative data </w:t>
      </w:r>
      <w:r w:rsidR="006F7734">
        <w:t>are</w:t>
      </w:r>
      <w:r>
        <w:t xml:space="preserve"> also collected by the BFBG </w:t>
      </w:r>
      <w:r w:rsidR="006F7734">
        <w:t>and in</w:t>
      </w:r>
      <w:r>
        <w:t xml:space="preserve"> conjunction with </w:t>
      </w:r>
      <w:r w:rsidR="00D1237F">
        <w:t>results from</w:t>
      </w:r>
      <w:r>
        <w:t xml:space="preserve"> </w:t>
      </w:r>
      <w:r w:rsidR="00D1237F">
        <w:t xml:space="preserve">the </w:t>
      </w:r>
      <w:r w:rsidR="006F7734">
        <w:t>ecological consultants are</w:t>
      </w:r>
      <w:r>
        <w:t xml:space="preserve"> reported in an annual Bird Report. </w:t>
      </w:r>
      <w:r w:rsidR="00D1237F">
        <w:t xml:space="preserve"> </w:t>
      </w:r>
    </w:p>
    <w:p w:rsidR="009E269C" w:rsidRDefault="009E269C" w:rsidP="009E269C">
      <w:pPr>
        <w:pStyle w:val="ListParagraph"/>
        <w:numPr>
          <w:ilvl w:val="0"/>
          <w:numId w:val="5"/>
        </w:numPr>
      </w:pPr>
      <w:r>
        <w:t>Species Diversity</w:t>
      </w:r>
    </w:p>
    <w:p w:rsidR="00D1237F" w:rsidRDefault="00D1237F" w:rsidP="003F79BC">
      <w:pPr>
        <w:pStyle w:val="ListParagraph"/>
      </w:pPr>
      <w:r>
        <w:t xml:space="preserve">The annual bird report records an average of 150 species each year (cf </w:t>
      </w:r>
      <w:r w:rsidR="009E269C">
        <w:t xml:space="preserve"> 8.36 of Planning Application Summary stating that regular surveys show 82 bird species)</w:t>
      </w:r>
    </w:p>
    <w:p w:rsidR="009E269C" w:rsidRDefault="009E269C" w:rsidP="009E269C">
      <w:pPr>
        <w:pStyle w:val="ListParagraph"/>
        <w:numPr>
          <w:ilvl w:val="0"/>
          <w:numId w:val="5"/>
        </w:numPr>
      </w:pPr>
      <w:r>
        <w:t>Breeding Species</w:t>
      </w:r>
    </w:p>
    <w:p w:rsidR="006E7A73" w:rsidRPr="006E7A73" w:rsidRDefault="006E7A73" w:rsidP="008836F2">
      <w:pPr>
        <w:pStyle w:val="ListParagraph"/>
        <w:ind w:left="1440"/>
      </w:pPr>
      <w:r w:rsidRPr="006E7A73">
        <w:t>Annual breeding surveys collated by the BFBG between 1999 and 2008 recorded 55-60 species in the breeding season of which an average of 40 species were considered to be breeding with between 512 and 663 territories (cf. 8.36 Planning Application Summary stating 33 species )</w:t>
      </w:r>
    </w:p>
    <w:p w:rsidR="00814EB6" w:rsidRDefault="00814EB6" w:rsidP="003F79BC">
      <w:pPr>
        <w:pStyle w:val="ListParagraph"/>
      </w:pPr>
    </w:p>
    <w:p w:rsidR="00814EB6" w:rsidRDefault="009E269C" w:rsidP="009E269C">
      <w:pPr>
        <w:pStyle w:val="ListParagraph"/>
        <w:numPr>
          <w:ilvl w:val="0"/>
          <w:numId w:val="5"/>
        </w:numPr>
      </w:pPr>
      <w:r>
        <w:t>Species of Conservation Concern</w:t>
      </w:r>
      <w:r w:rsidR="00814EB6">
        <w:t xml:space="preserve"> </w:t>
      </w:r>
    </w:p>
    <w:p w:rsidR="00814EB6" w:rsidRDefault="00814EB6" w:rsidP="00814EB6">
      <w:pPr>
        <w:ind w:left="720"/>
      </w:pPr>
      <w:r>
        <w:t>The BFBG records show:</w:t>
      </w:r>
    </w:p>
    <w:p w:rsidR="00814EB6" w:rsidRDefault="00814EB6" w:rsidP="00814EB6">
      <w:pPr>
        <w:ind w:left="720"/>
      </w:pPr>
      <w:r>
        <w:t>255 species of bi</w:t>
      </w:r>
      <w:r w:rsidR="00DD6DEC">
        <w:t>rd recorded on site.</w:t>
      </w:r>
    </w:p>
    <w:p w:rsidR="009E269C" w:rsidRDefault="00814EB6" w:rsidP="00814EB6">
      <w:pPr>
        <w:ind w:left="720"/>
        <w:rPr>
          <w:rFonts w:cs="Arial"/>
          <w:sz w:val="24"/>
          <w:szCs w:val="24"/>
          <w:lang w:eastAsia="en-GB"/>
        </w:rPr>
      </w:pPr>
      <w:r>
        <w:t xml:space="preserve"> Eight breeding red data list species</w:t>
      </w:r>
      <w:r w:rsidR="006E7A73">
        <w:t xml:space="preserve"> (list as per 2008)</w:t>
      </w:r>
      <w:r>
        <w:t xml:space="preserve"> : </w:t>
      </w:r>
      <w:r w:rsidRPr="00AF385E">
        <w:rPr>
          <w:rFonts w:cs="Arial"/>
          <w:sz w:val="24"/>
          <w:szCs w:val="24"/>
          <w:lang w:eastAsia="en-GB"/>
        </w:rPr>
        <w:t>Lapwing,</w:t>
      </w:r>
      <w:r>
        <w:rPr>
          <w:rFonts w:cs="Arial"/>
          <w:color w:val="FF0000"/>
          <w:sz w:val="24"/>
          <w:szCs w:val="24"/>
          <w:lang w:eastAsia="en-GB"/>
        </w:rPr>
        <w:t xml:space="preserve"> </w:t>
      </w:r>
      <w:r w:rsidRPr="00591899">
        <w:rPr>
          <w:rFonts w:cs="Arial"/>
          <w:sz w:val="24"/>
          <w:szCs w:val="24"/>
          <w:lang w:eastAsia="en-GB"/>
        </w:rPr>
        <w:t>Skylark, Song Thrush, Starling, House Sparrow, Tree Sparrow, Linnet and Reed Bunting</w:t>
      </w:r>
    </w:p>
    <w:p w:rsidR="00814EB6" w:rsidRDefault="00814EB6" w:rsidP="00814EB6">
      <w:pPr>
        <w:ind w:left="720"/>
        <w:rPr>
          <w:rFonts w:cs="Arial"/>
          <w:sz w:val="24"/>
          <w:szCs w:val="24"/>
          <w:lang w:eastAsia="en-GB"/>
        </w:rPr>
      </w:pPr>
      <w:r>
        <w:t xml:space="preserve">Ten London Biodiversity Action Plan Species: Grey Heron, Peregrine,  </w:t>
      </w:r>
      <w:r w:rsidRPr="00591899">
        <w:rPr>
          <w:rFonts w:cs="Arial"/>
          <w:sz w:val="24"/>
          <w:szCs w:val="24"/>
          <w:lang w:eastAsia="en-GB"/>
        </w:rPr>
        <w:t>Skylark, Sand Martin, Song Thrush, Starling, House Sparrow, Tree Sparrow, Linnet and Reed Bunting</w:t>
      </w:r>
      <w:r>
        <w:rPr>
          <w:rFonts w:cs="Arial"/>
          <w:sz w:val="24"/>
          <w:szCs w:val="24"/>
          <w:lang w:eastAsia="en-GB"/>
        </w:rPr>
        <w:t xml:space="preserve"> </w:t>
      </w:r>
    </w:p>
    <w:p w:rsidR="00814EB6" w:rsidRPr="00814EB6" w:rsidRDefault="006E7A73" w:rsidP="00814EB6">
      <w:pPr>
        <w:spacing w:after="0" w:line="240" w:lineRule="auto"/>
        <w:ind w:left="720"/>
        <w:rPr>
          <w:rFonts w:ascii="Calibri" w:eastAsia="Times New Roman" w:hAnsi="Calibri" w:cs="Arial"/>
          <w:sz w:val="24"/>
          <w:szCs w:val="24"/>
          <w:lang w:eastAsia="en-GB"/>
        </w:rPr>
      </w:pPr>
      <w:r>
        <w:rPr>
          <w:rFonts w:ascii="Calibri" w:eastAsia="Times New Roman" w:hAnsi="Calibri" w:cs="Arial"/>
          <w:bCs/>
          <w:color w:val="222222"/>
          <w:sz w:val="24"/>
          <w:szCs w:val="24"/>
        </w:rPr>
        <w:t>1% threshold w</w:t>
      </w:r>
      <w:r w:rsidR="00814EB6" w:rsidRPr="00814EB6">
        <w:rPr>
          <w:rFonts w:ascii="Calibri" w:eastAsia="Times New Roman" w:hAnsi="Calibri" w:cs="Arial"/>
          <w:bCs/>
          <w:color w:val="222222"/>
          <w:sz w:val="24"/>
          <w:szCs w:val="24"/>
        </w:rPr>
        <w:t>inter population Site for Green Sandpiper</w:t>
      </w:r>
      <w:r w:rsidR="00814EB6" w:rsidRPr="00814EB6">
        <w:rPr>
          <w:rFonts w:ascii="Calibri" w:eastAsia="Times New Roman" w:hAnsi="Calibri" w:cs="Arial"/>
          <w:color w:val="222222"/>
          <w:sz w:val="24"/>
          <w:szCs w:val="24"/>
        </w:rPr>
        <w:t xml:space="preserve">, </w:t>
      </w:r>
      <w:r w:rsidR="00814EB6" w:rsidRPr="00814EB6">
        <w:rPr>
          <w:rFonts w:ascii="Calibri" w:eastAsia="Times New Roman" w:hAnsi="Calibri" w:cs="Arial"/>
          <w:bCs/>
          <w:color w:val="222222"/>
          <w:sz w:val="24"/>
          <w:szCs w:val="24"/>
        </w:rPr>
        <w:t>Caspian Gull</w:t>
      </w:r>
      <w:r w:rsidR="000D152B">
        <w:rPr>
          <w:rFonts w:ascii="Calibri" w:eastAsia="Times New Roman" w:hAnsi="Calibri" w:cs="Arial"/>
          <w:color w:val="222222"/>
          <w:sz w:val="24"/>
          <w:szCs w:val="24"/>
        </w:rPr>
        <w:t>,</w:t>
      </w:r>
      <w:r w:rsidR="00814EB6" w:rsidRPr="00814EB6">
        <w:rPr>
          <w:rFonts w:ascii="Calibri" w:eastAsia="Times New Roman" w:hAnsi="Calibri" w:cs="Arial"/>
          <w:color w:val="222222"/>
          <w:sz w:val="24"/>
          <w:szCs w:val="24"/>
        </w:rPr>
        <w:t xml:space="preserve"> </w:t>
      </w:r>
      <w:r w:rsidR="00814EB6" w:rsidRPr="00814EB6">
        <w:rPr>
          <w:rFonts w:ascii="Calibri" w:eastAsia="Times New Roman" w:hAnsi="Calibri" w:cs="Arial"/>
          <w:bCs/>
          <w:color w:val="222222"/>
          <w:sz w:val="24"/>
          <w:szCs w:val="24"/>
        </w:rPr>
        <w:t>Lesser Black Backed Gull</w:t>
      </w:r>
      <w:r w:rsidR="00814EB6" w:rsidRPr="00814EB6">
        <w:rPr>
          <w:rFonts w:ascii="Calibri" w:eastAsia="Times New Roman" w:hAnsi="Calibri" w:cs="Arial"/>
          <w:color w:val="222222"/>
          <w:sz w:val="24"/>
          <w:szCs w:val="24"/>
        </w:rPr>
        <w:t xml:space="preserve"> </w:t>
      </w:r>
      <w:r w:rsidR="000D152B">
        <w:rPr>
          <w:rFonts w:ascii="Calibri" w:eastAsia="Times New Roman" w:hAnsi="Calibri" w:cs="Arial"/>
          <w:color w:val="222222"/>
          <w:sz w:val="24"/>
          <w:szCs w:val="24"/>
        </w:rPr>
        <w:t>and Water Pipit</w:t>
      </w:r>
    </w:p>
    <w:p w:rsidR="00814EB6" w:rsidRDefault="00814EB6" w:rsidP="00814EB6">
      <w:pPr>
        <w:spacing w:after="0" w:line="240" w:lineRule="auto"/>
        <w:ind w:left="720"/>
        <w:rPr>
          <w:rFonts w:ascii="Calibri" w:eastAsia="Times New Roman" w:hAnsi="Calibri" w:cs="Arial"/>
          <w:sz w:val="24"/>
          <w:szCs w:val="24"/>
          <w:lang w:eastAsia="en-GB"/>
        </w:rPr>
      </w:pPr>
    </w:p>
    <w:p w:rsidR="00814EB6" w:rsidRPr="00814EB6" w:rsidRDefault="00814EB6" w:rsidP="00814EB6">
      <w:pPr>
        <w:spacing w:after="0" w:line="240" w:lineRule="auto"/>
        <w:ind w:left="720"/>
        <w:rPr>
          <w:rFonts w:ascii="Calibri" w:eastAsia="Times New Roman" w:hAnsi="Calibri" w:cs="Arial"/>
          <w:sz w:val="24"/>
          <w:szCs w:val="24"/>
          <w:lang w:eastAsia="en-GB"/>
        </w:rPr>
      </w:pPr>
      <w:r w:rsidRPr="00814EB6">
        <w:rPr>
          <w:rFonts w:ascii="Calibri" w:eastAsia="Times New Roman" w:hAnsi="Calibri" w:cs="Arial"/>
          <w:sz w:val="24"/>
          <w:szCs w:val="24"/>
          <w:lang w:eastAsia="en-GB"/>
        </w:rPr>
        <w:t>Regular migrant red data list species: Ring Ouzel, Turtle Dove, Spotted Flycatcher, Bullfinch, Black-tailed Godwit, Cuckoo, Yellow Wagtail, Grasshopper Warbler and Lesser Spotted Woodpecker.</w:t>
      </w:r>
    </w:p>
    <w:p w:rsidR="009E269C" w:rsidRDefault="009E269C" w:rsidP="009E269C">
      <w:pPr>
        <w:ind w:left="720"/>
        <w:rPr>
          <w:color w:val="FF0000"/>
        </w:rPr>
      </w:pPr>
    </w:p>
    <w:p w:rsidR="009E269C" w:rsidRDefault="009E269C" w:rsidP="004F47FE">
      <w:pPr>
        <w:pStyle w:val="ListParagraph"/>
        <w:numPr>
          <w:ilvl w:val="0"/>
          <w:numId w:val="16"/>
        </w:numPr>
        <w:rPr>
          <w:b/>
        </w:rPr>
      </w:pPr>
      <w:r w:rsidRPr="009E269C">
        <w:rPr>
          <w:b/>
        </w:rPr>
        <w:t>Entomological Surveys</w:t>
      </w:r>
    </w:p>
    <w:p w:rsidR="000E1E7C" w:rsidRPr="00F76BDC" w:rsidRDefault="009E269C" w:rsidP="009E269C">
      <w:pPr>
        <w:pStyle w:val="ListParagraph"/>
      </w:pPr>
      <w:r>
        <w:t xml:space="preserve">In addition to the </w:t>
      </w:r>
      <w:r w:rsidR="000E1E7C">
        <w:t xml:space="preserve">384 species recorded in the </w:t>
      </w:r>
      <w:r w:rsidR="00D7649B">
        <w:t xml:space="preserve">invertebrate survey conducted by Colin Plant (and submitted in the planning application) the BFBG also conduct regular invertebrate surveys. Dr Roger Booth </w:t>
      </w:r>
      <w:r w:rsidR="005526C9">
        <w:t>has recor</w:t>
      </w:r>
      <w:r w:rsidR="00DD6DEC">
        <w:t xml:space="preserve">ded over 260 species of beetle </w:t>
      </w:r>
      <w:r w:rsidR="005526C9">
        <w:t>and Peter Alfrey and Derek Coleman have carried out moth surveys</w:t>
      </w:r>
      <w:r w:rsidR="00603A01">
        <w:t xml:space="preserve"> recording over 250 species including the discovery of a population of Dewick’s Plusia , potentially the only breeding location in the UK. (Alfrey and Coleman 2012).</w:t>
      </w:r>
      <w:r w:rsidR="004F47FE">
        <w:t xml:space="preserve">. Also preliminary results of a Malaise trap survey conducted by </w:t>
      </w:r>
      <w:r w:rsidR="006E7A73">
        <w:t xml:space="preserve">Graham Collins and </w:t>
      </w:r>
      <w:r w:rsidR="004F47FE">
        <w:t xml:space="preserve">Derek Coleman show there to be </w:t>
      </w:r>
      <w:r w:rsidR="006E7A73">
        <w:t>up to 500</w:t>
      </w:r>
      <w:r w:rsidR="00F76BDC">
        <w:t xml:space="preserve"> species</w:t>
      </w:r>
      <w:r w:rsidR="00DD6DEC">
        <w:t xml:space="preserve"> of invertebrate on site including further regionally important records. </w:t>
      </w:r>
    </w:p>
    <w:p w:rsidR="00603A01" w:rsidRDefault="00603A01" w:rsidP="009E269C">
      <w:pPr>
        <w:pStyle w:val="ListParagraph"/>
      </w:pPr>
    </w:p>
    <w:p w:rsidR="000E1E7C" w:rsidRPr="00DD6DEC" w:rsidRDefault="000E1E7C" w:rsidP="004F47FE">
      <w:pPr>
        <w:pStyle w:val="ListParagraph"/>
        <w:numPr>
          <w:ilvl w:val="0"/>
          <w:numId w:val="16"/>
        </w:numPr>
        <w:rPr>
          <w:b/>
        </w:rPr>
      </w:pPr>
      <w:r w:rsidRPr="00DD6DEC">
        <w:rPr>
          <w:b/>
        </w:rPr>
        <w:t>Flora</w:t>
      </w:r>
    </w:p>
    <w:p w:rsidR="00603A01" w:rsidRPr="00603A01" w:rsidRDefault="00603A01" w:rsidP="00603A01">
      <w:pPr>
        <w:pStyle w:val="ListParagraph"/>
        <w:rPr>
          <w:color w:val="FF0000"/>
        </w:rPr>
      </w:pPr>
      <w:r>
        <w:t>In addition to the phase 1</w:t>
      </w:r>
      <w:r w:rsidR="00697F27">
        <w:t xml:space="preserve"> habitat survey conducted by MKA </w:t>
      </w:r>
      <w:r>
        <w:t>Ecology the BFBG</w:t>
      </w:r>
      <w:r w:rsidR="009405E6">
        <w:t xml:space="preserve"> </w:t>
      </w:r>
      <w:r>
        <w:t xml:space="preserve">have conducted additional botanical surveys and have recorded </w:t>
      </w:r>
      <w:r w:rsidR="00814EB6">
        <w:t xml:space="preserve">281 </w:t>
      </w:r>
      <w:proofErr w:type="gramStart"/>
      <w:r w:rsidR="00814EB6">
        <w:t>species</w:t>
      </w:r>
      <w:r w:rsidR="00DD6DEC">
        <w:t xml:space="preserve"> </w:t>
      </w:r>
      <w:r w:rsidR="00814EB6">
        <w:t>.</w:t>
      </w:r>
      <w:proofErr w:type="gramEnd"/>
      <w:r w:rsidR="00814EB6">
        <w:t xml:space="preserve"> </w:t>
      </w:r>
    </w:p>
    <w:p w:rsidR="000E1E7C" w:rsidRDefault="000E1E7C" w:rsidP="000E1E7C">
      <w:pPr>
        <w:pStyle w:val="ListParagraph"/>
      </w:pPr>
    </w:p>
    <w:p w:rsidR="00603A01" w:rsidRDefault="00603A01" w:rsidP="00603A01">
      <w:pPr>
        <w:pStyle w:val="ListParagraph"/>
        <w:ind w:left="1440"/>
      </w:pPr>
    </w:p>
    <w:p w:rsidR="005526C9" w:rsidRPr="00DD6DEC" w:rsidRDefault="004957D9" w:rsidP="00DD6DEC">
      <w:pPr>
        <w:pStyle w:val="ListParagraph"/>
        <w:numPr>
          <w:ilvl w:val="0"/>
          <w:numId w:val="1"/>
        </w:numPr>
        <w:rPr>
          <w:b/>
          <w:u w:val="single"/>
        </w:rPr>
      </w:pPr>
      <w:r>
        <w:rPr>
          <w:b/>
          <w:u w:val="single"/>
        </w:rPr>
        <w:t>UNDER</w:t>
      </w:r>
      <w:r w:rsidR="00DD6DEC">
        <w:rPr>
          <w:b/>
          <w:u w:val="single"/>
        </w:rPr>
        <w:t xml:space="preserve">STATEMENT ON THE EFFECT TO WILDLIFE, THE </w:t>
      </w:r>
      <w:r w:rsidR="0095073C">
        <w:rPr>
          <w:b/>
          <w:u w:val="single"/>
        </w:rPr>
        <w:t>‘</w:t>
      </w:r>
      <w:r w:rsidR="00DD6DEC">
        <w:rPr>
          <w:b/>
          <w:u w:val="single"/>
        </w:rPr>
        <w:t>NATURE AND COUNTRY PARK</w:t>
      </w:r>
      <w:r w:rsidR="0095073C">
        <w:rPr>
          <w:b/>
          <w:u w:val="single"/>
        </w:rPr>
        <w:t>’</w:t>
      </w:r>
      <w:r w:rsidR="00DD6DEC">
        <w:rPr>
          <w:b/>
          <w:u w:val="single"/>
        </w:rPr>
        <w:t xml:space="preserve"> AND THE WIDER WANDLE VALLEY REGIONAL PARK </w:t>
      </w:r>
    </w:p>
    <w:p w:rsidR="004F47FE" w:rsidRDefault="00DD6DEC" w:rsidP="004F47FE">
      <w:pPr>
        <w:pStyle w:val="ListParagraph"/>
      </w:pPr>
      <w:r>
        <w:t xml:space="preserve">We strongly contest </w:t>
      </w:r>
      <w:r w:rsidR="00304AE7">
        <w:t xml:space="preserve">, contrary to the claims of Viridor, </w:t>
      </w:r>
      <w:r w:rsidR="004F47FE">
        <w:t xml:space="preserve"> </w:t>
      </w:r>
      <w:r>
        <w:t xml:space="preserve">that </w:t>
      </w:r>
      <w:r w:rsidR="004F47FE">
        <w:t xml:space="preserve">the ERF will </w:t>
      </w:r>
      <w:r w:rsidR="00304AE7">
        <w:t xml:space="preserve">indeed </w:t>
      </w:r>
      <w:r w:rsidR="004F47FE">
        <w:t>have a significant negative impact on the</w:t>
      </w:r>
      <w:r>
        <w:t xml:space="preserve"> Beddington Farmlands</w:t>
      </w:r>
      <w:r w:rsidR="004F47FE">
        <w:t xml:space="preserve"> restoration plan, the Wandle Valley Regional Park and the effect to wildlife with particular attention to the following points: </w:t>
      </w:r>
    </w:p>
    <w:p w:rsidR="002E0BF4" w:rsidRDefault="002E0BF4" w:rsidP="004F47FE">
      <w:pPr>
        <w:pStyle w:val="ListParagraph"/>
      </w:pPr>
    </w:p>
    <w:p w:rsidR="004F47FE" w:rsidRDefault="004F47FE" w:rsidP="0005397D">
      <w:pPr>
        <w:pStyle w:val="ListParagraph"/>
        <w:numPr>
          <w:ilvl w:val="0"/>
          <w:numId w:val="19"/>
        </w:numPr>
        <w:rPr>
          <w:b/>
        </w:rPr>
      </w:pPr>
      <w:r w:rsidRPr="0094155F">
        <w:rPr>
          <w:b/>
        </w:rPr>
        <w:t>Loss of MOL</w:t>
      </w:r>
      <w:r w:rsidR="003A46DA">
        <w:rPr>
          <w:b/>
        </w:rPr>
        <w:t>, SMI and Wandle Valley Regional Park</w:t>
      </w:r>
    </w:p>
    <w:p w:rsidR="004F47FE" w:rsidRDefault="003A46DA" w:rsidP="003A46DA">
      <w:pPr>
        <w:ind w:left="720"/>
        <w:rPr>
          <w:rFonts w:ascii="Calibri" w:eastAsia="Calibri" w:hAnsi="Calibri" w:cs="Times New Roman"/>
        </w:rPr>
      </w:pPr>
      <w:r>
        <w:t xml:space="preserve">The land proposed for the ERF  is Metropolitan Open Land, </w:t>
      </w:r>
      <w:r w:rsidRPr="003A46DA">
        <w:rPr>
          <w:rFonts w:ascii="Calibri" w:eastAsia="Calibri" w:hAnsi="Calibri" w:cs="Times New Roman"/>
        </w:rPr>
        <w:t>a Metropolitan Site of Importance for Nature Conservation (SMI) and will become part of the Wandle Valley Regional Park.</w:t>
      </w:r>
      <w:r>
        <w:rPr>
          <w:rFonts w:ascii="Calibri" w:eastAsia="Calibri" w:hAnsi="Calibri" w:cs="Times New Roman"/>
        </w:rPr>
        <w:t xml:space="preserve">  Given the conservation status of the land any loss of such land is obviously detrimental from a conservation perspective. </w:t>
      </w:r>
      <w:r w:rsidR="000D152B">
        <w:rPr>
          <w:rFonts w:ascii="Calibri" w:eastAsia="Calibri" w:hAnsi="Calibri" w:cs="Times New Roman"/>
        </w:rPr>
        <w:t xml:space="preserve"> As suggested in PSS 5:192 it is likel</w:t>
      </w:r>
      <w:r w:rsidR="00817371">
        <w:rPr>
          <w:rFonts w:ascii="Calibri" w:eastAsia="Calibri" w:hAnsi="Calibri" w:cs="Times New Roman"/>
        </w:rPr>
        <w:t xml:space="preserve">y that the area proposed for the ERF (currently been given temporary planning permission for waste management) will never be returned to a green site so this loss of MOL is likely to be permanent (and is certainly a loss until at least 2042) so mitigation for this loss is essential. </w:t>
      </w:r>
      <w:r w:rsidR="000D152B">
        <w:rPr>
          <w:rFonts w:ascii="Calibri" w:eastAsia="Calibri" w:hAnsi="Calibri" w:cs="Times New Roman"/>
        </w:rPr>
        <w:t xml:space="preserve"> </w:t>
      </w:r>
    </w:p>
    <w:p w:rsidR="004F47FE" w:rsidRPr="0094155F" w:rsidRDefault="004F47FE" w:rsidP="0005397D">
      <w:pPr>
        <w:pStyle w:val="ListParagraph"/>
        <w:numPr>
          <w:ilvl w:val="0"/>
          <w:numId w:val="19"/>
        </w:numPr>
        <w:rPr>
          <w:b/>
        </w:rPr>
      </w:pPr>
      <w:r w:rsidRPr="0094155F">
        <w:rPr>
          <w:b/>
        </w:rPr>
        <w:t xml:space="preserve">Incompatible with a </w:t>
      </w:r>
      <w:r w:rsidR="0095073C">
        <w:rPr>
          <w:b/>
        </w:rPr>
        <w:t>‘</w:t>
      </w:r>
      <w:r w:rsidRPr="0094155F">
        <w:rPr>
          <w:b/>
        </w:rPr>
        <w:t>Nature and Country Park</w:t>
      </w:r>
      <w:r w:rsidR="0095073C">
        <w:rPr>
          <w:b/>
        </w:rPr>
        <w:t>’</w:t>
      </w:r>
    </w:p>
    <w:p w:rsidR="00821638" w:rsidRDefault="004722C6" w:rsidP="004F47FE">
      <w:pPr>
        <w:pStyle w:val="ListParagraph"/>
      </w:pPr>
      <w:r>
        <w:t xml:space="preserve">An incinerator </w:t>
      </w:r>
      <w:r w:rsidR="003A46DA">
        <w:t>within the centre of</w:t>
      </w:r>
      <w:r w:rsidR="00DD6DEC">
        <w:t xml:space="preserve"> </w:t>
      </w:r>
      <w:r w:rsidR="0095073C">
        <w:t>‘</w:t>
      </w:r>
      <w:r w:rsidR="00DD6DEC">
        <w:t>nature and country park</w:t>
      </w:r>
      <w:r w:rsidR="0095073C">
        <w:t>’</w:t>
      </w:r>
      <w:r w:rsidR="00DD6DEC">
        <w:t xml:space="preserve"> is inconsistent and </w:t>
      </w:r>
      <w:r w:rsidR="003A46DA">
        <w:t>incompatible with the ethos of a nature and country park.</w:t>
      </w:r>
      <w:r w:rsidR="009405E6">
        <w:t xml:space="preserve">  It is</w:t>
      </w:r>
      <w:r w:rsidR="00821638">
        <w:t xml:space="preserve"> acknowledged that a brown roof on part of the development will provide some habitat </w:t>
      </w:r>
      <w:r w:rsidR="0094155F">
        <w:t xml:space="preserve">for invertebrates but that does not </w:t>
      </w:r>
      <w:r w:rsidR="006F7734">
        <w:t xml:space="preserve">adequately compensate for </w:t>
      </w:r>
      <w:r w:rsidR="0094155F">
        <w:t xml:space="preserve">the loss of habitat generated by the development of the ERF. </w:t>
      </w:r>
    </w:p>
    <w:p w:rsidR="00821638" w:rsidRDefault="00821638" w:rsidP="004F47FE">
      <w:pPr>
        <w:pStyle w:val="ListParagraph"/>
      </w:pPr>
    </w:p>
    <w:p w:rsidR="004722C6" w:rsidRDefault="00821638" w:rsidP="004F47FE">
      <w:pPr>
        <w:pStyle w:val="ListParagraph"/>
      </w:pPr>
      <w:r>
        <w:t xml:space="preserve">The claim that the ERF development will bring forward the development of the </w:t>
      </w:r>
      <w:r w:rsidR="0095073C">
        <w:t>restoration</w:t>
      </w:r>
      <w:r>
        <w:t xml:space="preserve"> is also contested in that the original 1995 planning permission was granted on the basis that the park be delivered in 2015</w:t>
      </w:r>
      <w:r w:rsidR="0095073C">
        <w:t>, so the restoration</w:t>
      </w:r>
      <w:r>
        <w:t xml:space="preserve"> is already late. Also within the pla</w:t>
      </w:r>
      <w:r w:rsidR="006F7734">
        <w:t>nning application there are</w:t>
      </w:r>
      <w:r>
        <w:t xml:space="preserve"> numerous caveats regarding the public access implying that due to operational and health and safe</w:t>
      </w:r>
      <w:r w:rsidR="00697F27">
        <w:t>ty reasons public access may not be guaranteed within the suggested time frames</w:t>
      </w:r>
      <w:r>
        <w:t xml:space="preserve">. </w:t>
      </w:r>
    </w:p>
    <w:p w:rsidR="00817371" w:rsidRDefault="00817371" w:rsidP="004F47FE">
      <w:pPr>
        <w:pStyle w:val="ListParagraph"/>
      </w:pPr>
    </w:p>
    <w:p w:rsidR="00DD7C4C" w:rsidRDefault="00DD7C4C" w:rsidP="004F47FE">
      <w:pPr>
        <w:pStyle w:val="ListParagraph"/>
      </w:pPr>
    </w:p>
    <w:p w:rsidR="004F47FE" w:rsidRPr="0094155F" w:rsidRDefault="00CF1DD7" w:rsidP="0005397D">
      <w:pPr>
        <w:pStyle w:val="ListParagraph"/>
        <w:numPr>
          <w:ilvl w:val="0"/>
          <w:numId w:val="19"/>
        </w:numPr>
        <w:rPr>
          <w:b/>
        </w:rPr>
      </w:pPr>
      <w:r>
        <w:rPr>
          <w:b/>
        </w:rPr>
        <w:lastRenderedPageBreak/>
        <w:t>A Significant Compromise to</w:t>
      </w:r>
      <w:r w:rsidR="004F47FE" w:rsidRPr="0094155F">
        <w:rPr>
          <w:b/>
        </w:rPr>
        <w:t xml:space="preserve"> the Wandle Valley Regional Park</w:t>
      </w:r>
    </w:p>
    <w:p w:rsidR="00821638" w:rsidRDefault="00821638" w:rsidP="004F47FE">
      <w:pPr>
        <w:pStyle w:val="ListParagraph"/>
      </w:pPr>
      <w:r>
        <w:t xml:space="preserve">Beddington Farmlands forms one of the main focal points of the wider Wandle Valley Regional Park. </w:t>
      </w:r>
      <w:r w:rsidR="003A46DA">
        <w:t xml:space="preserve">The social </w:t>
      </w:r>
      <w:r w:rsidR="009D4BD5">
        <w:t xml:space="preserve">and economic </w:t>
      </w:r>
      <w:r w:rsidR="003A46DA">
        <w:t>opportunities within the park include educational (</w:t>
      </w:r>
      <w:r w:rsidR="0095073C">
        <w:t>outdoor</w:t>
      </w:r>
      <w:r w:rsidR="003A46DA">
        <w:t xml:space="preserve"> </w:t>
      </w:r>
      <w:r w:rsidR="0095073C">
        <w:t>activities</w:t>
      </w:r>
      <w:r w:rsidR="003A46DA">
        <w:t xml:space="preserve">/classes, biological studies), recreational (photography, cycling, running, birding etc) , </w:t>
      </w:r>
      <w:r w:rsidR="009D4BD5">
        <w:t xml:space="preserve">health benefits (cycling, running, walking etc) and commercial opportunities around the eco-industry. </w:t>
      </w:r>
      <w:r w:rsidR="003A46DA">
        <w:t xml:space="preserve"> </w:t>
      </w:r>
      <w:r>
        <w:t xml:space="preserve">Any compromise in the aesthetic and ecological value of the restoration at Beddington Farmlands is also a compromise on the wider aspirations for the Wandle Valley  Regional park. </w:t>
      </w:r>
      <w:r w:rsidR="003A46DA">
        <w:t xml:space="preserve">The social and economic benefits of the ERF need to be </w:t>
      </w:r>
      <w:r w:rsidR="009D4BD5">
        <w:t>weighed against</w:t>
      </w:r>
      <w:r w:rsidR="003A46DA">
        <w:t xml:space="preserve"> the loss of social and economic benefits by compromising the Wandle Valley Regional Park.  </w:t>
      </w:r>
      <w:r w:rsidR="009D4BD5">
        <w:t>We</w:t>
      </w:r>
      <w:r w:rsidR="003A46DA">
        <w:t xml:space="preserve"> strongly argue that </w:t>
      </w:r>
      <w:r w:rsidR="009D4BD5">
        <w:t xml:space="preserve">Beddington Farmlands should be developed with sustainable industry, education and health as the top priorities. </w:t>
      </w:r>
    </w:p>
    <w:p w:rsidR="00817371" w:rsidRDefault="00817371" w:rsidP="004F47FE">
      <w:pPr>
        <w:pStyle w:val="ListParagraph"/>
      </w:pPr>
    </w:p>
    <w:p w:rsidR="00817371" w:rsidRPr="00817371" w:rsidRDefault="00817371" w:rsidP="00817371">
      <w:pPr>
        <w:pStyle w:val="ListParagraph"/>
        <w:numPr>
          <w:ilvl w:val="0"/>
          <w:numId w:val="19"/>
        </w:numPr>
        <w:rPr>
          <w:b/>
        </w:rPr>
      </w:pPr>
      <w:r w:rsidRPr="00817371">
        <w:rPr>
          <w:b/>
        </w:rPr>
        <w:t>Understatement of  ecological importance of ERF proposed site</w:t>
      </w:r>
    </w:p>
    <w:p w:rsidR="00817371" w:rsidRDefault="00817371" w:rsidP="00817371">
      <w:pPr>
        <w:pStyle w:val="ListParagraph"/>
        <w:ind w:left="1440"/>
      </w:pPr>
      <w:r>
        <w:t xml:space="preserve">The planning application refers to the loss of the MOL in terms of its current state for baseline comparison. However this land was designated for Wetland Grassland and if this forms the baseline comparison then the ecological loss is much greater then </w:t>
      </w:r>
      <w:r w:rsidR="00D75D31">
        <w:t>represented.</w:t>
      </w:r>
      <w:r w:rsidR="00A43FBC">
        <w:t xml:space="preserve"> The estimated loss of wet grassland is approximately 30%. </w:t>
      </w:r>
    </w:p>
    <w:p w:rsidR="00817371" w:rsidRDefault="00817371" w:rsidP="00817371">
      <w:pPr>
        <w:pStyle w:val="ListParagraph"/>
        <w:ind w:left="1440"/>
      </w:pPr>
    </w:p>
    <w:p w:rsidR="00817371" w:rsidRPr="00817371" w:rsidRDefault="00817371" w:rsidP="00817371">
      <w:pPr>
        <w:pStyle w:val="ListParagraph"/>
        <w:numPr>
          <w:ilvl w:val="0"/>
          <w:numId w:val="19"/>
        </w:numPr>
        <w:rPr>
          <w:b/>
        </w:rPr>
      </w:pPr>
      <w:r w:rsidRPr="00817371">
        <w:rPr>
          <w:b/>
        </w:rPr>
        <w:t>Significant impact on nationally important population of Tree Sparrow</w:t>
      </w:r>
    </w:p>
    <w:p w:rsidR="00817371" w:rsidRDefault="00817371" w:rsidP="00817371">
      <w:pPr>
        <w:pStyle w:val="ListParagraph"/>
        <w:ind w:left="1440"/>
      </w:pPr>
      <w:r>
        <w:t>18% of the population of Tree Sparrows will need to be displaced to build the ERF. The population is currently going through a bottle neck (due to the very wet summer of 2012) so any further negative impacts could be highly significant.</w:t>
      </w:r>
    </w:p>
    <w:p w:rsidR="00817371" w:rsidRDefault="00817371" w:rsidP="00817371">
      <w:pPr>
        <w:pStyle w:val="ListParagraph"/>
        <w:ind w:left="1440"/>
      </w:pPr>
    </w:p>
    <w:p w:rsidR="00817371" w:rsidRPr="00817371" w:rsidRDefault="00817371" w:rsidP="00817371">
      <w:pPr>
        <w:pStyle w:val="ListParagraph"/>
        <w:numPr>
          <w:ilvl w:val="0"/>
          <w:numId w:val="19"/>
        </w:numPr>
        <w:rPr>
          <w:b/>
        </w:rPr>
      </w:pPr>
      <w:r w:rsidRPr="00817371">
        <w:rPr>
          <w:b/>
        </w:rPr>
        <w:t>Loss of important ecological habitat in constructing the new access road</w:t>
      </w:r>
    </w:p>
    <w:p w:rsidR="00817371" w:rsidRDefault="00817371" w:rsidP="00817371">
      <w:pPr>
        <w:pStyle w:val="ListParagraph"/>
        <w:ind w:left="1440"/>
      </w:pPr>
      <w:r>
        <w:t>The proposed route of the new access road will result in the loss of a hedgerow, reed bed and stream. This habitat has breeding Reed Buntings (CMP target species), Reed Warblers and Sedge Warblers</w:t>
      </w:r>
      <w:r w:rsidR="00890E6E">
        <w:t>.  Mitigation for the l</w:t>
      </w:r>
      <w:r w:rsidR="00D75D31">
        <w:t xml:space="preserve">oss of this habitat is required for consistency with the CMP </w:t>
      </w:r>
      <w:r w:rsidR="00890E6E">
        <w:t>if the planning permission is granted.</w:t>
      </w:r>
    </w:p>
    <w:p w:rsidR="00890E6E" w:rsidRDefault="00890E6E" w:rsidP="00817371">
      <w:pPr>
        <w:pStyle w:val="ListParagraph"/>
        <w:ind w:left="1440"/>
      </w:pPr>
    </w:p>
    <w:p w:rsidR="00890E6E" w:rsidRDefault="00890E6E" w:rsidP="00890E6E">
      <w:pPr>
        <w:pStyle w:val="ListParagraph"/>
        <w:numPr>
          <w:ilvl w:val="0"/>
          <w:numId w:val="19"/>
        </w:numPr>
        <w:rPr>
          <w:b/>
        </w:rPr>
      </w:pPr>
      <w:r w:rsidRPr="00890E6E">
        <w:rPr>
          <w:b/>
        </w:rPr>
        <w:t>Impact on reptile population</w:t>
      </w:r>
    </w:p>
    <w:p w:rsidR="00890E6E" w:rsidRPr="00890E6E" w:rsidRDefault="00890E6E" w:rsidP="00890E6E">
      <w:pPr>
        <w:pStyle w:val="ListParagraph"/>
        <w:ind w:left="1440"/>
      </w:pPr>
      <w:r>
        <w:t xml:space="preserve">Common Lizards were found by the BFBG in the area immediately adjacent to the ERF site. This population was un-recorded by the consultant ecologists. </w:t>
      </w:r>
    </w:p>
    <w:p w:rsidR="00890E6E" w:rsidRDefault="00890E6E" w:rsidP="00817371">
      <w:pPr>
        <w:pStyle w:val="ListParagraph"/>
        <w:ind w:left="1440"/>
      </w:pPr>
    </w:p>
    <w:p w:rsidR="003552CB" w:rsidRDefault="003552CB" w:rsidP="003552CB">
      <w:pPr>
        <w:pStyle w:val="ListParagraph"/>
        <w:rPr>
          <w:b/>
        </w:rPr>
      </w:pPr>
    </w:p>
    <w:p w:rsidR="003552CB" w:rsidRDefault="005526C9" w:rsidP="00DD6DEC">
      <w:pPr>
        <w:pStyle w:val="ListParagraph"/>
        <w:numPr>
          <w:ilvl w:val="0"/>
          <w:numId w:val="1"/>
        </w:numPr>
        <w:rPr>
          <w:b/>
          <w:u w:val="single"/>
        </w:rPr>
      </w:pPr>
      <w:r w:rsidRPr="005526C9">
        <w:rPr>
          <w:b/>
          <w:u w:val="single"/>
        </w:rPr>
        <w:t>C</w:t>
      </w:r>
      <w:r w:rsidR="009D4BD5">
        <w:rPr>
          <w:b/>
          <w:u w:val="single"/>
        </w:rPr>
        <w:t>ONCERNS ABOUT THE ABILITY OF VIRIDOR TO DELIVER CONSERVATION AND RESTORATION TARGETS CONSIDERING PAST EXPERIENCE</w:t>
      </w:r>
    </w:p>
    <w:p w:rsidR="009D4BD5" w:rsidRDefault="009D4BD5" w:rsidP="009D4BD5">
      <w:pPr>
        <w:pStyle w:val="ListParagraph"/>
      </w:pPr>
      <w:r>
        <w:t>Viridor have exhibited an inability to be able to meet their conservation and restoration obligations that were set out in the past so there is no reason to believe that the new conservation and restoration targets that they propose in the ERF application will be any m</w:t>
      </w:r>
      <w:r w:rsidR="006F7734">
        <w:t>ore successful. This would require</w:t>
      </w:r>
      <w:r>
        <w:t xml:space="preserve"> a fundamental change in the management of the restoration and implementation of the Conservation </w:t>
      </w:r>
      <w:r w:rsidR="0095073C">
        <w:t>Management</w:t>
      </w:r>
      <w:r>
        <w:t xml:space="preserve"> Scheme. </w:t>
      </w:r>
    </w:p>
    <w:p w:rsidR="009D4BD5" w:rsidRDefault="009D4BD5" w:rsidP="009D4BD5">
      <w:pPr>
        <w:pStyle w:val="ListParagraph"/>
      </w:pPr>
    </w:p>
    <w:p w:rsidR="009D4BD5" w:rsidRPr="0005397D" w:rsidRDefault="009D4BD5" w:rsidP="009D4BD5">
      <w:pPr>
        <w:pStyle w:val="ListParagraph"/>
        <w:numPr>
          <w:ilvl w:val="0"/>
          <w:numId w:val="18"/>
        </w:numPr>
        <w:rPr>
          <w:b/>
        </w:rPr>
      </w:pPr>
      <w:r w:rsidRPr="0005397D">
        <w:rPr>
          <w:b/>
        </w:rPr>
        <w:t>Delay in Restoration Delivery</w:t>
      </w:r>
    </w:p>
    <w:p w:rsidR="003552CB" w:rsidRDefault="0005397D" w:rsidP="0005397D">
      <w:pPr>
        <w:ind w:left="720"/>
      </w:pPr>
      <w:r>
        <w:t>Many particulars of the restoration plan have been significantly delayed (see table 1)</w:t>
      </w:r>
    </w:p>
    <w:p w:rsidR="00890E6E" w:rsidRDefault="00890E6E" w:rsidP="0005397D">
      <w:pPr>
        <w:ind w:left="720"/>
      </w:pPr>
    </w:p>
    <w:p w:rsidR="00890E6E" w:rsidRDefault="00890E6E" w:rsidP="0005397D">
      <w:pPr>
        <w:ind w:left="720"/>
      </w:pPr>
    </w:p>
    <w:p w:rsidR="00890E6E" w:rsidRDefault="00890E6E" w:rsidP="0005397D">
      <w:pPr>
        <w:ind w:left="720"/>
        <w:rPr>
          <w:b/>
        </w:rPr>
      </w:pPr>
    </w:p>
    <w:p w:rsidR="004722C6" w:rsidRPr="004722C6" w:rsidRDefault="004722C6" w:rsidP="004722C6">
      <w:pPr>
        <w:spacing w:after="120" w:line="240" w:lineRule="auto"/>
        <w:rPr>
          <w:rFonts w:ascii="Calibri" w:eastAsia="Calibri" w:hAnsi="Calibri" w:cs="Times New Roman"/>
        </w:rPr>
      </w:pPr>
      <w:r w:rsidRPr="004722C6">
        <w:rPr>
          <w:rFonts w:ascii="Calibri" w:eastAsia="Calibri" w:hAnsi="Calibri" w:cs="Times New Roman"/>
        </w:rPr>
        <w:lastRenderedPageBreak/>
        <w:t>Table 1 Approximate year of restoration with actual dates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8"/>
        <w:gridCol w:w="1758"/>
        <w:gridCol w:w="1758"/>
        <w:gridCol w:w="3515"/>
      </w:tblGrid>
      <w:tr w:rsidR="004722C6" w:rsidRPr="004722C6" w:rsidTr="00F76BDC">
        <w:tc>
          <w:tcPr>
            <w:tcW w:w="2608" w:type="dxa"/>
            <w:shd w:val="clear" w:color="auto" w:fill="auto"/>
          </w:tcPr>
          <w:p w:rsidR="004722C6" w:rsidRPr="004722C6" w:rsidRDefault="004722C6" w:rsidP="004722C6">
            <w:pPr>
              <w:spacing w:after="0" w:line="240" w:lineRule="auto"/>
              <w:rPr>
                <w:rFonts w:ascii="Calibri" w:eastAsia="Calibri" w:hAnsi="Calibri" w:cs="Times New Roman"/>
              </w:rPr>
            </w:pP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1995 application</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2005 application</w:t>
            </w:r>
          </w:p>
        </w:tc>
        <w:tc>
          <w:tcPr>
            <w:tcW w:w="3515"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Actual date of restoration</w:t>
            </w:r>
          </w:p>
        </w:tc>
      </w:tr>
      <w:tr w:rsidR="004722C6" w:rsidRPr="004722C6" w:rsidTr="00F76BDC">
        <w:tc>
          <w:tcPr>
            <w:tcW w:w="2608"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Northern Lake</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2000</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w:t>
            </w:r>
          </w:p>
        </w:tc>
        <w:tc>
          <w:tcPr>
            <w:tcW w:w="3515"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2000 and 2009</w:t>
            </w:r>
          </w:p>
        </w:tc>
      </w:tr>
      <w:tr w:rsidR="004722C6" w:rsidRPr="004722C6" w:rsidTr="00F76BDC">
        <w:tc>
          <w:tcPr>
            <w:tcW w:w="2608"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Southern Lake</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2003</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w:t>
            </w:r>
          </w:p>
        </w:tc>
        <w:tc>
          <w:tcPr>
            <w:tcW w:w="3515"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2009</w:t>
            </w:r>
          </w:p>
        </w:tc>
      </w:tr>
      <w:tr w:rsidR="004722C6" w:rsidRPr="004722C6" w:rsidTr="00F76BDC">
        <w:tc>
          <w:tcPr>
            <w:tcW w:w="2608"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Reedbed in SE</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2004</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w:t>
            </w:r>
          </w:p>
        </w:tc>
        <w:tc>
          <w:tcPr>
            <w:tcW w:w="3515"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 xml:space="preserve">Not restored; now proposed to be wet grassland </w:t>
            </w:r>
          </w:p>
        </w:tc>
      </w:tr>
      <w:tr w:rsidR="004722C6" w:rsidRPr="004722C6" w:rsidTr="00F76BDC">
        <w:tc>
          <w:tcPr>
            <w:tcW w:w="2608"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Reedbed in southern lake</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w:t>
            </w:r>
          </w:p>
        </w:tc>
        <w:tc>
          <w:tcPr>
            <w:tcW w:w="3515"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Attempted in 2010 and 2011</w:t>
            </w:r>
          </w:p>
        </w:tc>
      </w:tr>
      <w:tr w:rsidR="004722C6" w:rsidRPr="004722C6" w:rsidTr="00F76BDC">
        <w:tc>
          <w:tcPr>
            <w:tcW w:w="2608"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Wet grassland</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2011</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2011</w:t>
            </w:r>
          </w:p>
        </w:tc>
        <w:tc>
          <w:tcPr>
            <w:tcW w:w="3515"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To be restored</w:t>
            </w:r>
          </w:p>
        </w:tc>
      </w:tr>
      <w:tr w:rsidR="004722C6" w:rsidRPr="004722C6" w:rsidTr="00F76BDC">
        <w:tc>
          <w:tcPr>
            <w:tcW w:w="2608"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Acid grassland</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2003 onwards</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2021 onwards</w:t>
            </w:r>
          </w:p>
        </w:tc>
        <w:tc>
          <w:tcPr>
            <w:tcW w:w="3515"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To be restored</w:t>
            </w:r>
          </w:p>
        </w:tc>
      </w:tr>
      <w:tr w:rsidR="004722C6" w:rsidRPr="004722C6" w:rsidTr="00F76BDC">
        <w:tc>
          <w:tcPr>
            <w:tcW w:w="2608"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Neutral grassland</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w:t>
            </w:r>
          </w:p>
        </w:tc>
        <w:tc>
          <w:tcPr>
            <w:tcW w:w="1758" w:type="dxa"/>
            <w:shd w:val="clear" w:color="auto" w:fill="auto"/>
          </w:tcPr>
          <w:p w:rsidR="004722C6" w:rsidRPr="004722C6" w:rsidRDefault="004722C6" w:rsidP="004722C6">
            <w:pPr>
              <w:spacing w:after="0" w:line="240" w:lineRule="auto"/>
              <w:jc w:val="center"/>
              <w:rPr>
                <w:rFonts w:ascii="Calibri" w:eastAsia="Calibri" w:hAnsi="Calibri" w:cs="Times New Roman"/>
              </w:rPr>
            </w:pPr>
            <w:r w:rsidRPr="004722C6">
              <w:rPr>
                <w:rFonts w:ascii="Calibri" w:eastAsia="Calibri" w:hAnsi="Calibri" w:cs="Times New Roman"/>
              </w:rPr>
              <w:t>2008 onwards</w:t>
            </w:r>
          </w:p>
        </w:tc>
        <w:tc>
          <w:tcPr>
            <w:tcW w:w="3515" w:type="dxa"/>
            <w:shd w:val="clear" w:color="auto" w:fill="auto"/>
          </w:tcPr>
          <w:p w:rsidR="004722C6" w:rsidRPr="004722C6" w:rsidRDefault="004722C6" w:rsidP="004722C6">
            <w:pPr>
              <w:spacing w:after="0" w:line="240" w:lineRule="auto"/>
              <w:rPr>
                <w:rFonts w:ascii="Calibri" w:eastAsia="Calibri" w:hAnsi="Calibri" w:cs="Times New Roman"/>
              </w:rPr>
            </w:pPr>
            <w:r w:rsidRPr="004722C6">
              <w:rPr>
                <w:rFonts w:ascii="Calibri" w:eastAsia="Calibri" w:hAnsi="Calibri" w:cs="Times New Roman"/>
              </w:rPr>
              <w:t>Some restoration none complete</w:t>
            </w:r>
          </w:p>
        </w:tc>
      </w:tr>
    </w:tbl>
    <w:p w:rsidR="004722C6" w:rsidRPr="004722C6" w:rsidRDefault="004722C6" w:rsidP="004722C6">
      <w:pPr>
        <w:spacing w:before="120" w:after="0" w:line="240" w:lineRule="auto"/>
        <w:rPr>
          <w:rFonts w:ascii="Calibri" w:eastAsia="Calibri" w:hAnsi="Calibri" w:cs="Times New Roman"/>
        </w:rPr>
      </w:pPr>
      <w:r w:rsidRPr="004722C6">
        <w:rPr>
          <w:rFonts w:ascii="Calibri" w:eastAsia="Calibri" w:hAnsi="Calibri" w:cs="Times New Roman"/>
        </w:rPr>
        <w:t>* = not proposed so no date</w:t>
      </w:r>
    </w:p>
    <w:p w:rsidR="004722C6" w:rsidRPr="004722C6" w:rsidRDefault="004722C6" w:rsidP="004722C6">
      <w:pPr>
        <w:spacing w:after="120" w:line="240" w:lineRule="auto"/>
        <w:rPr>
          <w:rFonts w:ascii="Calibri" w:eastAsia="Calibri" w:hAnsi="Calibri" w:cs="Times New Roman"/>
        </w:rPr>
      </w:pPr>
      <w:r w:rsidRPr="004722C6">
        <w:rPr>
          <w:rFonts w:ascii="Calibri" w:eastAsia="Calibri" w:hAnsi="Calibri" w:cs="Times New Roman"/>
        </w:rPr>
        <w:t># = no date since the 2005 application assumed that they had already been created</w:t>
      </w:r>
    </w:p>
    <w:p w:rsidR="003552CB" w:rsidRPr="0005397D" w:rsidRDefault="0005397D" w:rsidP="0005397D">
      <w:pPr>
        <w:pStyle w:val="ListParagraph"/>
        <w:numPr>
          <w:ilvl w:val="0"/>
          <w:numId w:val="18"/>
        </w:numPr>
        <w:rPr>
          <w:b/>
        </w:rPr>
      </w:pPr>
      <w:r w:rsidRPr="0005397D">
        <w:rPr>
          <w:b/>
        </w:rPr>
        <w:t>The decline in the Conservation Management Plan Target Species</w:t>
      </w:r>
    </w:p>
    <w:p w:rsidR="0005397D" w:rsidRDefault="0005397D" w:rsidP="0005397D">
      <w:pPr>
        <w:ind w:left="720"/>
      </w:pPr>
      <w:r>
        <w:t>Most alarmingly the previous Conservation Management</w:t>
      </w:r>
      <w:r w:rsidR="00B1420E">
        <w:t xml:space="preserve"> Plan</w:t>
      </w:r>
      <w:r>
        <w:t xml:space="preserve"> has failed significantly and the target conservation species have overall experienced decline (see table 2-4) </w:t>
      </w:r>
    </w:p>
    <w:p w:rsidR="0005397D" w:rsidRDefault="0005397D" w:rsidP="0005397D">
      <w:r>
        <w:t>Table 2 Breeding pairs of the target species for selected years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1134"/>
        <w:gridCol w:w="1134"/>
        <w:gridCol w:w="1134"/>
        <w:gridCol w:w="1134"/>
      </w:tblGrid>
      <w:tr w:rsidR="0005397D" w:rsidRPr="004C07D1" w:rsidTr="0058244C">
        <w:tc>
          <w:tcPr>
            <w:tcW w:w="2268" w:type="dxa"/>
            <w:shd w:val="clear" w:color="auto" w:fill="auto"/>
          </w:tcPr>
          <w:p w:rsidR="0005397D" w:rsidRPr="004C07D1" w:rsidRDefault="0005397D" w:rsidP="0058244C">
            <w:pPr>
              <w:spacing w:after="0"/>
            </w:pPr>
          </w:p>
        </w:tc>
        <w:tc>
          <w:tcPr>
            <w:tcW w:w="1134" w:type="dxa"/>
            <w:shd w:val="clear" w:color="auto" w:fill="auto"/>
          </w:tcPr>
          <w:p w:rsidR="0005397D" w:rsidRPr="004C07D1" w:rsidRDefault="0005397D" w:rsidP="0058244C">
            <w:pPr>
              <w:spacing w:after="0"/>
              <w:jc w:val="right"/>
            </w:pPr>
            <w:r w:rsidRPr="004C07D1">
              <w:t>1995</w:t>
            </w:r>
          </w:p>
        </w:tc>
        <w:tc>
          <w:tcPr>
            <w:tcW w:w="1134" w:type="dxa"/>
            <w:shd w:val="clear" w:color="auto" w:fill="auto"/>
          </w:tcPr>
          <w:p w:rsidR="0005397D" w:rsidRPr="004C07D1" w:rsidRDefault="0005397D" w:rsidP="0058244C">
            <w:pPr>
              <w:spacing w:after="0"/>
              <w:jc w:val="right"/>
            </w:pPr>
            <w:r w:rsidRPr="004C07D1">
              <w:t>2000</w:t>
            </w:r>
          </w:p>
        </w:tc>
        <w:tc>
          <w:tcPr>
            <w:tcW w:w="1134" w:type="dxa"/>
            <w:shd w:val="clear" w:color="auto" w:fill="auto"/>
          </w:tcPr>
          <w:p w:rsidR="0005397D" w:rsidRPr="004C07D1" w:rsidRDefault="0005397D" w:rsidP="0058244C">
            <w:pPr>
              <w:spacing w:after="0"/>
              <w:jc w:val="right"/>
            </w:pPr>
            <w:r w:rsidRPr="004C07D1">
              <w:t>2005</w:t>
            </w:r>
          </w:p>
        </w:tc>
        <w:tc>
          <w:tcPr>
            <w:tcW w:w="1134" w:type="dxa"/>
            <w:shd w:val="clear" w:color="auto" w:fill="auto"/>
          </w:tcPr>
          <w:p w:rsidR="0005397D" w:rsidRPr="004C07D1" w:rsidRDefault="0005397D" w:rsidP="0058244C">
            <w:pPr>
              <w:spacing w:after="0"/>
              <w:jc w:val="right"/>
            </w:pPr>
            <w:r w:rsidRPr="004C07D1">
              <w:t>2010</w:t>
            </w:r>
          </w:p>
        </w:tc>
      </w:tr>
      <w:tr w:rsidR="0005397D" w:rsidRPr="004C07D1" w:rsidTr="0058244C">
        <w:tc>
          <w:tcPr>
            <w:tcW w:w="2268" w:type="dxa"/>
            <w:shd w:val="clear" w:color="auto" w:fill="auto"/>
          </w:tcPr>
          <w:p w:rsidR="0005397D" w:rsidRPr="004C07D1" w:rsidRDefault="0005397D" w:rsidP="0058244C">
            <w:pPr>
              <w:spacing w:after="0"/>
            </w:pPr>
            <w:r w:rsidRPr="004C07D1">
              <w:t>Little Ringed Plover</w:t>
            </w:r>
          </w:p>
        </w:tc>
        <w:tc>
          <w:tcPr>
            <w:tcW w:w="1134" w:type="dxa"/>
            <w:shd w:val="clear" w:color="auto" w:fill="auto"/>
          </w:tcPr>
          <w:p w:rsidR="0005397D" w:rsidRPr="004C07D1" w:rsidRDefault="0005397D" w:rsidP="0058244C">
            <w:pPr>
              <w:spacing w:after="0"/>
              <w:jc w:val="right"/>
            </w:pPr>
            <w:r w:rsidRPr="004C07D1">
              <w:t>1</w:t>
            </w:r>
          </w:p>
        </w:tc>
        <w:tc>
          <w:tcPr>
            <w:tcW w:w="1134" w:type="dxa"/>
            <w:shd w:val="clear" w:color="auto" w:fill="auto"/>
          </w:tcPr>
          <w:p w:rsidR="0005397D" w:rsidRPr="004C07D1" w:rsidRDefault="0005397D" w:rsidP="0058244C">
            <w:pPr>
              <w:spacing w:after="0"/>
              <w:jc w:val="right"/>
            </w:pPr>
            <w:r w:rsidRPr="004C07D1">
              <w:t>1</w:t>
            </w:r>
          </w:p>
        </w:tc>
        <w:tc>
          <w:tcPr>
            <w:tcW w:w="1134" w:type="dxa"/>
            <w:shd w:val="clear" w:color="auto" w:fill="auto"/>
          </w:tcPr>
          <w:p w:rsidR="0005397D" w:rsidRPr="004C07D1" w:rsidRDefault="0005397D" w:rsidP="0058244C">
            <w:pPr>
              <w:spacing w:after="0"/>
              <w:jc w:val="right"/>
            </w:pPr>
            <w:r w:rsidRPr="004C07D1">
              <w:t>1</w:t>
            </w:r>
          </w:p>
        </w:tc>
        <w:tc>
          <w:tcPr>
            <w:tcW w:w="1134" w:type="dxa"/>
            <w:shd w:val="clear" w:color="auto" w:fill="auto"/>
          </w:tcPr>
          <w:p w:rsidR="0005397D" w:rsidRPr="004C07D1" w:rsidRDefault="0005397D" w:rsidP="0058244C">
            <w:pPr>
              <w:spacing w:after="0"/>
              <w:jc w:val="right"/>
            </w:pPr>
            <w:r w:rsidRPr="004C07D1">
              <w:t>0</w:t>
            </w:r>
          </w:p>
        </w:tc>
      </w:tr>
      <w:tr w:rsidR="0005397D" w:rsidRPr="004C07D1" w:rsidTr="0058244C">
        <w:tc>
          <w:tcPr>
            <w:tcW w:w="2268" w:type="dxa"/>
            <w:shd w:val="clear" w:color="auto" w:fill="auto"/>
          </w:tcPr>
          <w:p w:rsidR="0005397D" w:rsidRPr="004C07D1" w:rsidRDefault="0005397D" w:rsidP="0058244C">
            <w:pPr>
              <w:spacing w:after="0"/>
            </w:pPr>
            <w:r w:rsidRPr="004C07D1">
              <w:t>Ringed Plover</w:t>
            </w:r>
          </w:p>
        </w:tc>
        <w:tc>
          <w:tcPr>
            <w:tcW w:w="1134" w:type="dxa"/>
            <w:shd w:val="clear" w:color="auto" w:fill="auto"/>
          </w:tcPr>
          <w:p w:rsidR="0005397D" w:rsidRPr="004C07D1" w:rsidRDefault="0005397D" w:rsidP="0058244C">
            <w:pPr>
              <w:spacing w:after="0"/>
              <w:jc w:val="right"/>
            </w:pPr>
            <w:r w:rsidRPr="004C07D1">
              <w:t>0</w:t>
            </w:r>
          </w:p>
        </w:tc>
        <w:tc>
          <w:tcPr>
            <w:tcW w:w="1134" w:type="dxa"/>
            <w:shd w:val="clear" w:color="auto" w:fill="auto"/>
          </w:tcPr>
          <w:p w:rsidR="0005397D" w:rsidRPr="004C07D1" w:rsidRDefault="0005397D" w:rsidP="0058244C">
            <w:pPr>
              <w:spacing w:after="0"/>
              <w:jc w:val="right"/>
            </w:pPr>
            <w:r w:rsidRPr="004C07D1">
              <w:t>1</w:t>
            </w:r>
          </w:p>
        </w:tc>
        <w:tc>
          <w:tcPr>
            <w:tcW w:w="1134" w:type="dxa"/>
            <w:shd w:val="clear" w:color="auto" w:fill="auto"/>
          </w:tcPr>
          <w:p w:rsidR="0005397D" w:rsidRPr="004C07D1" w:rsidRDefault="0005397D" w:rsidP="0058244C">
            <w:pPr>
              <w:spacing w:after="0"/>
              <w:jc w:val="right"/>
            </w:pPr>
            <w:r w:rsidRPr="004C07D1">
              <w:t>0</w:t>
            </w:r>
          </w:p>
        </w:tc>
        <w:tc>
          <w:tcPr>
            <w:tcW w:w="1134" w:type="dxa"/>
            <w:shd w:val="clear" w:color="auto" w:fill="auto"/>
          </w:tcPr>
          <w:p w:rsidR="0005397D" w:rsidRPr="004C07D1" w:rsidRDefault="0005397D" w:rsidP="0058244C">
            <w:pPr>
              <w:spacing w:after="0"/>
              <w:jc w:val="right"/>
            </w:pPr>
            <w:r w:rsidRPr="004C07D1">
              <w:t>0</w:t>
            </w:r>
          </w:p>
        </w:tc>
      </w:tr>
      <w:tr w:rsidR="0005397D" w:rsidRPr="004C07D1" w:rsidTr="0058244C">
        <w:tc>
          <w:tcPr>
            <w:tcW w:w="2268" w:type="dxa"/>
            <w:shd w:val="clear" w:color="auto" w:fill="auto"/>
          </w:tcPr>
          <w:p w:rsidR="0005397D" w:rsidRPr="004C07D1" w:rsidRDefault="0005397D" w:rsidP="0058244C">
            <w:pPr>
              <w:spacing w:after="0"/>
            </w:pPr>
            <w:r w:rsidRPr="004C07D1">
              <w:t>Lapwing</w:t>
            </w:r>
          </w:p>
        </w:tc>
        <w:tc>
          <w:tcPr>
            <w:tcW w:w="1134" w:type="dxa"/>
            <w:shd w:val="clear" w:color="auto" w:fill="auto"/>
          </w:tcPr>
          <w:p w:rsidR="0005397D" w:rsidRPr="004C07D1" w:rsidRDefault="0005397D" w:rsidP="0058244C">
            <w:pPr>
              <w:spacing w:after="0"/>
              <w:jc w:val="right"/>
            </w:pPr>
            <w:r w:rsidRPr="004C07D1">
              <w:t>11</w:t>
            </w:r>
          </w:p>
        </w:tc>
        <w:tc>
          <w:tcPr>
            <w:tcW w:w="1134" w:type="dxa"/>
            <w:shd w:val="clear" w:color="auto" w:fill="auto"/>
          </w:tcPr>
          <w:p w:rsidR="0005397D" w:rsidRPr="004C07D1" w:rsidRDefault="0005397D" w:rsidP="0058244C">
            <w:pPr>
              <w:spacing w:after="0"/>
              <w:jc w:val="right"/>
            </w:pPr>
            <w:r w:rsidRPr="004C07D1">
              <w:t>18</w:t>
            </w:r>
          </w:p>
        </w:tc>
        <w:tc>
          <w:tcPr>
            <w:tcW w:w="1134" w:type="dxa"/>
            <w:shd w:val="clear" w:color="auto" w:fill="auto"/>
          </w:tcPr>
          <w:p w:rsidR="0005397D" w:rsidRPr="004C07D1" w:rsidRDefault="0005397D" w:rsidP="0058244C">
            <w:pPr>
              <w:spacing w:after="0"/>
              <w:jc w:val="right"/>
            </w:pPr>
            <w:r w:rsidRPr="004C07D1">
              <w:t>22</w:t>
            </w:r>
          </w:p>
        </w:tc>
        <w:tc>
          <w:tcPr>
            <w:tcW w:w="1134" w:type="dxa"/>
            <w:shd w:val="clear" w:color="auto" w:fill="auto"/>
          </w:tcPr>
          <w:p w:rsidR="0005397D" w:rsidRPr="004C07D1" w:rsidRDefault="0005397D" w:rsidP="0058244C">
            <w:pPr>
              <w:spacing w:after="0"/>
              <w:jc w:val="right"/>
            </w:pPr>
            <w:r w:rsidRPr="004C07D1">
              <w:t>14</w:t>
            </w:r>
          </w:p>
        </w:tc>
      </w:tr>
      <w:tr w:rsidR="0005397D" w:rsidRPr="004C07D1" w:rsidTr="0058244C">
        <w:tc>
          <w:tcPr>
            <w:tcW w:w="2268" w:type="dxa"/>
            <w:shd w:val="clear" w:color="auto" w:fill="auto"/>
          </w:tcPr>
          <w:p w:rsidR="0005397D" w:rsidRPr="004C07D1" w:rsidRDefault="0005397D" w:rsidP="0058244C">
            <w:pPr>
              <w:spacing w:after="0"/>
            </w:pPr>
            <w:r w:rsidRPr="004C07D1">
              <w:t>Redshank</w:t>
            </w:r>
          </w:p>
        </w:tc>
        <w:tc>
          <w:tcPr>
            <w:tcW w:w="1134" w:type="dxa"/>
            <w:shd w:val="clear" w:color="auto" w:fill="auto"/>
          </w:tcPr>
          <w:p w:rsidR="0005397D" w:rsidRPr="004C07D1" w:rsidRDefault="0005397D" w:rsidP="0058244C">
            <w:pPr>
              <w:spacing w:after="0"/>
              <w:jc w:val="right"/>
            </w:pPr>
            <w:r w:rsidRPr="004C07D1">
              <w:t>4</w:t>
            </w:r>
          </w:p>
        </w:tc>
        <w:tc>
          <w:tcPr>
            <w:tcW w:w="1134" w:type="dxa"/>
            <w:shd w:val="clear" w:color="auto" w:fill="auto"/>
          </w:tcPr>
          <w:p w:rsidR="0005397D" w:rsidRPr="004C07D1" w:rsidRDefault="0005397D" w:rsidP="0058244C">
            <w:pPr>
              <w:spacing w:after="0"/>
              <w:jc w:val="right"/>
            </w:pPr>
            <w:r w:rsidRPr="004C07D1">
              <w:t>1</w:t>
            </w:r>
          </w:p>
        </w:tc>
        <w:tc>
          <w:tcPr>
            <w:tcW w:w="1134" w:type="dxa"/>
            <w:shd w:val="clear" w:color="auto" w:fill="auto"/>
          </w:tcPr>
          <w:p w:rsidR="0005397D" w:rsidRPr="004C07D1" w:rsidRDefault="0005397D" w:rsidP="0058244C">
            <w:pPr>
              <w:spacing w:after="0"/>
              <w:jc w:val="right"/>
            </w:pPr>
            <w:r w:rsidRPr="004C07D1">
              <w:t>2</w:t>
            </w:r>
          </w:p>
        </w:tc>
        <w:tc>
          <w:tcPr>
            <w:tcW w:w="1134" w:type="dxa"/>
            <w:shd w:val="clear" w:color="auto" w:fill="auto"/>
          </w:tcPr>
          <w:p w:rsidR="0005397D" w:rsidRPr="004C07D1" w:rsidRDefault="0005397D" w:rsidP="0058244C">
            <w:pPr>
              <w:spacing w:after="0"/>
              <w:jc w:val="right"/>
            </w:pPr>
            <w:r w:rsidRPr="004C07D1">
              <w:t>0</w:t>
            </w:r>
          </w:p>
        </w:tc>
      </w:tr>
      <w:tr w:rsidR="0005397D" w:rsidRPr="004C07D1" w:rsidTr="0058244C">
        <w:tc>
          <w:tcPr>
            <w:tcW w:w="2268" w:type="dxa"/>
            <w:shd w:val="clear" w:color="auto" w:fill="auto"/>
          </w:tcPr>
          <w:p w:rsidR="0005397D" w:rsidRPr="004C07D1" w:rsidRDefault="0005397D" w:rsidP="0058244C">
            <w:pPr>
              <w:spacing w:after="0"/>
            </w:pPr>
            <w:r w:rsidRPr="004C07D1">
              <w:t>Common Tern</w:t>
            </w:r>
          </w:p>
        </w:tc>
        <w:tc>
          <w:tcPr>
            <w:tcW w:w="1134" w:type="dxa"/>
            <w:shd w:val="clear" w:color="auto" w:fill="auto"/>
          </w:tcPr>
          <w:p w:rsidR="0005397D" w:rsidRPr="004C07D1" w:rsidRDefault="0005397D" w:rsidP="0058244C">
            <w:pPr>
              <w:spacing w:after="0"/>
              <w:jc w:val="right"/>
            </w:pPr>
            <w:r w:rsidRPr="004C07D1">
              <w:t>0</w:t>
            </w:r>
          </w:p>
        </w:tc>
        <w:tc>
          <w:tcPr>
            <w:tcW w:w="1134" w:type="dxa"/>
            <w:shd w:val="clear" w:color="auto" w:fill="auto"/>
          </w:tcPr>
          <w:p w:rsidR="0005397D" w:rsidRPr="004C07D1" w:rsidRDefault="0005397D" w:rsidP="0058244C">
            <w:pPr>
              <w:spacing w:after="0"/>
              <w:jc w:val="right"/>
            </w:pPr>
            <w:r w:rsidRPr="004C07D1">
              <w:t>0</w:t>
            </w:r>
          </w:p>
        </w:tc>
        <w:tc>
          <w:tcPr>
            <w:tcW w:w="1134" w:type="dxa"/>
            <w:shd w:val="clear" w:color="auto" w:fill="auto"/>
          </w:tcPr>
          <w:p w:rsidR="0005397D" w:rsidRPr="004C07D1" w:rsidRDefault="0005397D" w:rsidP="0058244C">
            <w:pPr>
              <w:spacing w:after="0"/>
              <w:jc w:val="right"/>
            </w:pPr>
            <w:r w:rsidRPr="004C07D1">
              <w:t>0</w:t>
            </w:r>
          </w:p>
        </w:tc>
        <w:tc>
          <w:tcPr>
            <w:tcW w:w="1134" w:type="dxa"/>
            <w:shd w:val="clear" w:color="auto" w:fill="auto"/>
          </w:tcPr>
          <w:p w:rsidR="0005397D" w:rsidRPr="004C07D1" w:rsidRDefault="0005397D" w:rsidP="0058244C">
            <w:pPr>
              <w:spacing w:after="0"/>
              <w:jc w:val="right"/>
            </w:pPr>
            <w:r w:rsidRPr="004C07D1">
              <w:t>0</w:t>
            </w:r>
          </w:p>
        </w:tc>
      </w:tr>
      <w:tr w:rsidR="0005397D" w:rsidRPr="004C07D1" w:rsidTr="0058244C">
        <w:tc>
          <w:tcPr>
            <w:tcW w:w="2268" w:type="dxa"/>
            <w:shd w:val="clear" w:color="auto" w:fill="auto"/>
          </w:tcPr>
          <w:p w:rsidR="0005397D" w:rsidRPr="004C07D1" w:rsidRDefault="0005397D" w:rsidP="0058244C">
            <w:pPr>
              <w:spacing w:after="0"/>
            </w:pPr>
            <w:r w:rsidRPr="004C07D1">
              <w:t>Yellow Wagtail</w:t>
            </w:r>
          </w:p>
        </w:tc>
        <w:tc>
          <w:tcPr>
            <w:tcW w:w="1134" w:type="dxa"/>
            <w:shd w:val="clear" w:color="auto" w:fill="auto"/>
          </w:tcPr>
          <w:p w:rsidR="0005397D" w:rsidRPr="004C07D1" w:rsidRDefault="0005397D" w:rsidP="0058244C">
            <w:pPr>
              <w:spacing w:after="0"/>
              <w:jc w:val="right"/>
            </w:pPr>
            <w:r w:rsidRPr="004C07D1">
              <w:t>5</w:t>
            </w:r>
          </w:p>
        </w:tc>
        <w:tc>
          <w:tcPr>
            <w:tcW w:w="1134" w:type="dxa"/>
            <w:shd w:val="clear" w:color="auto" w:fill="auto"/>
          </w:tcPr>
          <w:p w:rsidR="0005397D" w:rsidRPr="004C07D1" w:rsidRDefault="0005397D" w:rsidP="0058244C">
            <w:pPr>
              <w:spacing w:after="0"/>
              <w:jc w:val="right"/>
            </w:pPr>
            <w:r w:rsidRPr="004C07D1">
              <w:t>0</w:t>
            </w:r>
          </w:p>
        </w:tc>
        <w:tc>
          <w:tcPr>
            <w:tcW w:w="1134" w:type="dxa"/>
            <w:shd w:val="clear" w:color="auto" w:fill="auto"/>
          </w:tcPr>
          <w:p w:rsidR="0005397D" w:rsidRPr="004C07D1" w:rsidRDefault="0005397D" w:rsidP="0058244C">
            <w:pPr>
              <w:spacing w:after="0"/>
              <w:jc w:val="right"/>
            </w:pPr>
            <w:r w:rsidRPr="004C07D1">
              <w:t>0</w:t>
            </w:r>
          </w:p>
        </w:tc>
        <w:tc>
          <w:tcPr>
            <w:tcW w:w="1134" w:type="dxa"/>
            <w:shd w:val="clear" w:color="auto" w:fill="auto"/>
          </w:tcPr>
          <w:p w:rsidR="0005397D" w:rsidRPr="004C07D1" w:rsidRDefault="0005397D" w:rsidP="0058244C">
            <w:pPr>
              <w:spacing w:after="0"/>
              <w:jc w:val="right"/>
            </w:pPr>
            <w:r w:rsidRPr="004C07D1">
              <w:t>0</w:t>
            </w:r>
          </w:p>
        </w:tc>
      </w:tr>
      <w:tr w:rsidR="0005397D" w:rsidRPr="004C07D1" w:rsidTr="0058244C">
        <w:tc>
          <w:tcPr>
            <w:tcW w:w="2268" w:type="dxa"/>
            <w:shd w:val="clear" w:color="auto" w:fill="auto"/>
          </w:tcPr>
          <w:p w:rsidR="0005397D" w:rsidRPr="004C07D1" w:rsidRDefault="0005397D" w:rsidP="0058244C">
            <w:pPr>
              <w:spacing w:after="0"/>
            </w:pPr>
            <w:r w:rsidRPr="004C07D1">
              <w:t>Sedge Warbler</w:t>
            </w:r>
          </w:p>
        </w:tc>
        <w:tc>
          <w:tcPr>
            <w:tcW w:w="1134" w:type="dxa"/>
            <w:shd w:val="clear" w:color="auto" w:fill="auto"/>
          </w:tcPr>
          <w:p w:rsidR="0005397D" w:rsidRPr="004C07D1" w:rsidRDefault="0005397D" w:rsidP="0058244C">
            <w:pPr>
              <w:spacing w:after="0"/>
              <w:jc w:val="right"/>
            </w:pPr>
            <w:r w:rsidRPr="004C07D1">
              <w:t>11</w:t>
            </w:r>
          </w:p>
        </w:tc>
        <w:tc>
          <w:tcPr>
            <w:tcW w:w="1134" w:type="dxa"/>
            <w:shd w:val="clear" w:color="auto" w:fill="auto"/>
          </w:tcPr>
          <w:p w:rsidR="0005397D" w:rsidRPr="004C07D1" w:rsidRDefault="0005397D" w:rsidP="0058244C">
            <w:pPr>
              <w:spacing w:after="0"/>
              <w:jc w:val="right"/>
            </w:pPr>
            <w:r w:rsidRPr="004C07D1">
              <w:t>25</w:t>
            </w:r>
          </w:p>
        </w:tc>
        <w:tc>
          <w:tcPr>
            <w:tcW w:w="1134" w:type="dxa"/>
            <w:shd w:val="clear" w:color="auto" w:fill="auto"/>
          </w:tcPr>
          <w:p w:rsidR="0005397D" w:rsidRPr="004C07D1" w:rsidRDefault="0005397D" w:rsidP="0058244C">
            <w:pPr>
              <w:spacing w:after="0"/>
              <w:jc w:val="right"/>
            </w:pPr>
            <w:r w:rsidRPr="004C07D1">
              <w:t>1</w:t>
            </w:r>
          </w:p>
        </w:tc>
        <w:tc>
          <w:tcPr>
            <w:tcW w:w="1134" w:type="dxa"/>
            <w:shd w:val="clear" w:color="auto" w:fill="auto"/>
          </w:tcPr>
          <w:p w:rsidR="0005397D" w:rsidRPr="004C07D1" w:rsidRDefault="0005397D" w:rsidP="0058244C">
            <w:pPr>
              <w:spacing w:after="0"/>
              <w:jc w:val="right"/>
            </w:pPr>
            <w:r w:rsidRPr="004C07D1">
              <w:t>2</w:t>
            </w:r>
          </w:p>
        </w:tc>
      </w:tr>
      <w:tr w:rsidR="0005397D" w:rsidRPr="004C07D1" w:rsidTr="0058244C">
        <w:tc>
          <w:tcPr>
            <w:tcW w:w="2268" w:type="dxa"/>
            <w:shd w:val="clear" w:color="auto" w:fill="auto"/>
          </w:tcPr>
          <w:p w:rsidR="0005397D" w:rsidRPr="004C07D1" w:rsidRDefault="0005397D" w:rsidP="0058244C">
            <w:pPr>
              <w:spacing w:after="0"/>
            </w:pPr>
            <w:r w:rsidRPr="004C07D1">
              <w:t>Reed Warbler</w:t>
            </w:r>
          </w:p>
        </w:tc>
        <w:tc>
          <w:tcPr>
            <w:tcW w:w="1134" w:type="dxa"/>
            <w:shd w:val="clear" w:color="auto" w:fill="auto"/>
          </w:tcPr>
          <w:p w:rsidR="0005397D" w:rsidRPr="004C07D1" w:rsidRDefault="0005397D" w:rsidP="0058244C">
            <w:pPr>
              <w:spacing w:after="0"/>
              <w:jc w:val="right"/>
            </w:pPr>
            <w:r w:rsidRPr="004C07D1">
              <w:t>31</w:t>
            </w:r>
          </w:p>
        </w:tc>
        <w:tc>
          <w:tcPr>
            <w:tcW w:w="1134" w:type="dxa"/>
            <w:shd w:val="clear" w:color="auto" w:fill="auto"/>
          </w:tcPr>
          <w:p w:rsidR="0005397D" w:rsidRPr="004C07D1" w:rsidRDefault="0005397D" w:rsidP="0058244C">
            <w:pPr>
              <w:spacing w:after="0"/>
              <w:jc w:val="right"/>
            </w:pPr>
            <w:r w:rsidRPr="004C07D1">
              <w:t>19</w:t>
            </w:r>
          </w:p>
        </w:tc>
        <w:tc>
          <w:tcPr>
            <w:tcW w:w="1134" w:type="dxa"/>
            <w:shd w:val="clear" w:color="auto" w:fill="auto"/>
          </w:tcPr>
          <w:p w:rsidR="0005397D" w:rsidRPr="004C07D1" w:rsidRDefault="0005397D" w:rsidP="0058244C">
            <w:pPr>
              <w:spacing w:after="0"/>
              <w:jc w:val="right"/>
            </w:pPr>
            <w:r w:rsidRPr="004C07D1">
              <w:t>13</w:t>
            </w:r>
          </w:p>
        </w:tc>
        <w:tc>
          <w:tcPr>
            <w:tcW w:w="1134" w:type="dxa"/>
            <w:shd w:val="clear" w:color="auto" w:fill="auto"/>
          </w:tcPr>
          <w:p w:rsidR="0005397D" w:rsidRPr="004C07D1" w:rsidRDefault="0005397D" w:rsidP="0058244C">
            <w:pPr>
              <w:spacing w:after="0"/>
              <w:jc w:val="right"/>
            </w:pPr>
            <w:r w:rsidRPr="004C07D1">
              <w:t>32</w:t>
            </w:r>
          </w:p>
        </w:tc>
      </w:tr>
      <w:tr w:rsidR="0005397D" w:rsidRPr="004C07D1" w:rsidTr="0058244C">
        <w:tc>
          <w:tcPr>
            <w:tcW w:w="2268" w:type="dxa"/>
            <w:shd w:val="clear" w:color="auto" w:fill="auto"/>
          </w:tcPr>
          <w:p w:rsidR="0005397D" w:rsidRPr="004C07D1" w:rsidRDefault="0005397D" w:rsidP="0058244C">
            <w:pPr>
              <w:spacing w:after="0"/>
            </w:pPr>
            <w:r w:rsidRPr="004C07D1">
              <w:t>Whitethroat</w:t>
            </w:r>
          </w:p>
        </w:tc>
        <w:tc>
          <w:tcPr>
            <w:tcW w:w="1134" w:type="dxa"/>
            <w:shd w:val="clear" w:color="auto" w:fill="auto"/>
          </w:tcPr>
          <w:p w:rsidR="0005397D" w:rsidRPr="004C07D1" w:rsidRDefault="0005397D" w:rsidP="0058244C">
            <w:pPr>
              <w:spacing w:after="0"/>
              <w:jc w:val="right"/>
            </w:pPr>
            <w:r w:rsidRPr="004C07D1">
              <w:t>73</w:t>
            </w:r>
          </w:p>
        </w:tc>
        <w:tc>
          <w:tcPr>
            <w:tcW w:w="1134" w:type="dxa"/>
            <w:shd w:val="clear" w:color="auto" w:fill="auto"/>
          </w:tcPr>
          <w:p w:rsidR="0005397D" w:rsidRPr="004C07D1" w:rsidRDefault="0005397D" w:rsidP="0058244C">
            <w:pPr>
              <w:spacing w:after="0"/>
              <w:jc w:val="right"/>
            </w:pPr>
            <w:r w:rsidRPr="004C07D1">
              <w:t>76</w:t>
            </w:r>
          </w:p>
        </w:tc>
        <w:tc>
          <w:tcPr>
            <w:tcW w:w="1134" w:type="dxa"/>
            <w:shd w:val="clear" w:color="auto" w:fill="auto"/>
          </w:tcPr>
          <w:p w:rsidR="0005397D" w:rsidRPr="004C07D1" w:rsidRDefault="0005397D" w:rsidP="0058244C">
            <w:pPr>
              <w:spacing w:after="0"/>
              <w:jc w:val="right"/>
            </w:pPr>
            <w:r w:rsidRPr="004C07D1">
              <w:t>66</w:t>
            </w:r>
          </w:p>
        </w:tc>
        <w:tc>
          <w:tcPr>
            <w:tcW w:w="1134" w:type="dxa"/>
            <w:shd w:val="clear" w:color="auto" w:fill="auto"/>
          </w:tcPr>
          <w:p w:rsidR="0005397D" w:rsidRPr="004C07D1" w:rsidRDefault="0005397D" w:rsidP="0058244C">
            <w:pPr>
              <w:spacing w:after="0"/>
              <w:jc w:val="right"/>
            </w:pPr>
            <w:r w:rsidRPr="004C07D1">
              <w:t>55</w:t>
            </w:r>
          </w:p>
        </w:tc>
      </w:tr>
      <w:tr w:rsidR="0005397D" w:rsidRPr="004C07D1" w:rsidTr="0058244C">
        <w:tc>
          <w:tcPr>
            <w:tcW w:w="2268" w:type="dxa"/>
            <w:shd w:val="clear" w:color="auto" w:fill="auto"/>
          </w:tcPr>
          <w:p w:rsidR="0005397D" w:rsidRPr="004C07D1" w:rsidRDefault="0005397D" w:rsidP="0058244C">
            <w:pPr>
              <w:spacing w:after="0"/>
            </w:pPr>
            <w:r w:rsidRPr="004C07D1">
              <w:t>Tree Sparrow</w:t>
            </w:r>
          </w:p>
        </w:tc>
        <w:tc>
          <w:tcPr>
            <w:tcW w:w="1134" w:type="dxa"/>
            <w:shd w:val="clear" w:color="auto" w:fill="auto"/>
          </w:tcPr>
          <w:p w:rsidR="0005397D" w:rsidRPr="004C07D1" w:rsidRDefault="0005397D" w:rsidP="0058244C">
            <w:pPr>
              <w:spacing w:after="0"/>
              <w:jc w:val="right"/>
            </w:pPr>
            <w:r w:rsidRPr="004C07D1">
              <w:t>83</w:t>
            </w:r>
          </w:p>
        </w:tc>
        <w:tc>
          <w:tcPr>
            <w:tcW w:w="1134" w:type="dxa"/>
            <w:shd w:val="clear" w:color="auto" w:fill="auto"/>
          </w:tcPr>
          <w:p w:rsidR="0005397D" w:rsidRPr="004C07D1" w:rsidRDefault="0005397D" w:rsidP="0058244C">
            <w:pPr>
              <w:spacing w:after="0"/>
              <w:jc w:val="right"/>
            </w:pPr>
            <w:r w:rsidRPr="004C07D1">
              <w:t>52</w:t>
            </w:r>
          </w:p>
        </w:tc>
        <w:tc>
          <w:tcPr>
            <w:tcW w:w="1134" w:type="dxa"/>
            <w:shd w:val="clear" w:color="auto" w:fill="auto"/>
          </w:tcPr>
          <w:p w:rsidR="0005397D" w:rsidRPr="004C07D1" w:rsidRDefault="0005397D" w:rsidP="0058244C">
            <w:pPr>
              <w:spacing w:after="0"/>
              <w:jc w:val="right"/>
            </w:pPr>
            <w:r w:rsidRPr="004C07D1">
              <w:t>75</w:t>
            </w:r>
          </w:p>
        </w:tc>
        <w:tc>
          <w:tcPr>
            <w:tcW w:w="1134" w:type="dxa"/>
            <w:shd w:val="clear" w:color="auto" w:fill="auto"/>
          </w:tcPr>
          <w:p w:rsidR="0005397D" w:rsidRPr="004C07D1" w:rsidRDefault="0005397D" w:rsidP="0058244C">
            <w:pPr>
              <w:spacing w:after="0"/>
              <w:jc w:val="right"/>
            </w:pPr>
            <w:r w:rsidRPr="004C07D1">
              <w:t>80</w:t>
            </w:r>
          </w:p>
        </w:tc>
      </w:tr>
      <w:tr w:rsidR="0005397D" w:rsidRPr="004C07D1" w:rsidTr="0058244C">
        <w:tc>
          <w:tcPr>
            <w:tcW w:w="2268" w:type="dxa"/>
            <w:shd w:val="clear" w:color="auto" w:fill="auto"/>
          </w:tcPr>
          <w:p w:rsidR="0005397D" w:rsidRPr="004C07D1" w:rsidRDefault="0005397D" w:rsidP="0058244C">
            <w:pPr>
              <w:spacing w:after="0"/>
            </w:pPr>
            <w:r w:rsidRPr="004C07D1">
              <w:t>Reed Bunting</w:t>
            </w:r>
          </w:p>
        </w:tc>
        <w:tc>
          <w:tcPr>
            <w:tcW w:w="1134" w:type="dxa"/>
            <w:shd w:val="clear" w:color="auto" w:fill="auto"/>
          </w:tcPr>
          <w:p w:rsidR="0005397D" w:rsidRPr="004C07D1" w:rsidRDefault="0005397D" w:rsidP="0058244C">
            <w:pPr>
              <w:spacing w:after="0"/>
              <w:jc w:val="right"/>
            </w:pPr>
            <w:r w:rsidRPr="004C07D1">
              <w:t>23</w:t>
            </w:r>
          </w:p>
        </w:tc>
        <w:tc>
          <w:tcPr>
            <w:tcW w:w="1134" w:type="dxa"/>
            <w:shd w:val="clear" w:color="auto" w:fill="auto"/>
          </w:tcPr>
          <w:p w:rsidR="0005397D" w:rsidRPr="004C07D1" w:rsidRDefault="0005397D" w:rsidP="0058244C">
            <w:pPr>
              <w:spacing w:after="0"/>
              <w:jc w:val="right"/>
            </w:pPr>
            <w:r w:rsidRPr="004C07D1">
              <w:t>17</w:t>
            </w:r>
          </w:p>
        </w:tc>
        <w:tc>
          <w:tcPr>
            <w:tcW w:w="1134" w:type="dxa"/>
            <w:shd w:val="clear" w:color="auto" w:fill="auto"/>
          </w:tcPr>
          <w:p w:rsidR="0005397D" w:rsidRPr="004C07D1" w:rsidRDefault="0005397D" w:rsidP="0058244C">
            <w:pPr>
              <w:spacing w:after="0"/>
              <w:jc w:val="right"/>
            </w:pPr>
            <w:r w:rsidRPr="004C07D1">
              <w:t>5</w:t>
            </w:r>
          </w:p>
        </w:tc>
        <w:tc>
          <w:tcPr>
            <w:tcW w:w="1134" w:type="dxa"/>
            <w:shd w:val="clear" w:color="auto" w:fill="auto"/>
          </w:tcPr>
          <w:p w:rsidR="0005397D" w:rsidRPr="004C07D1" w:rsidRDefault="0005397D" w:rsidP="0058244C">
            <w:pPr>
              <w:spacing w:after="0"/>
              <w:jc w:val="right"/>
            </w:pPr>
            <w:r w:rsidRPr="004C07D1">
              <w:t>3</w:t>
            </w:r>
          </w:p>
        </w:tc>
      </w:tr>
    </w:tbl>
    <w:p w:rsidR="0005397D" w:rsidRDefault="0005397D" w:rsidP="0005397D">
      <w:pPr>
        <w:spacing w:before="120"/>
      </w:pPr>
      <w:r w:rsidRPr="000D6451">
        <w:t xml:space="preserve">The target </w:t>
      </w:r>
      <w:r>
        <w:t>wintering</w:t>
      </w:r>
      <w:r w:rsidRPr="000D6451">
        <w:t xml:space="preserve"> species are show</w:t>
      </w:r>
      <w:r>
        <w:t>n in Table 3.  Teal, Lapwing, Snipe and Water Pipit have all shown declines of varying degrees.  Shoveler and Green Sandpiper have maintained their numbers.</w:t>
      </w:r>
    </w:p>
    <w:p w:rsidR="0005397D" w:rsidRDefault="0005397D" w:rsidP="0005397D">
      <w:r>
        <w:t>Table 3 Peak number of the target species for selected winters (October-March)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1134"/>
        <w:gridCol w:w="1134"/>
        <w:gridCol w:w="1134"/>
        <w:gridCol w:w="1134"/>
      </w:tblGrid>
      <w:tr w:rsidR="0005397D" w:rsidRPr="004C07D1" w:rsidTr="0058244C">
        <w:tc>
          <w:tcPr>
            <w:tcW w:w="2268" w:type="dxa"/>
            <w:shd w:val="clear" w:color="auto" w:fill="auto"/>
          </w:tcPr>
          <w:p w:rsidR="0005397D" w:rsidRPr="004C07D1" w:rsidRDefault="0005397D" w:rsidP="0058244C">
            <w:pPr>
              <w:spacing w:after="0"/>
            </w:pPr>
          </w:p>
        </w:tc>
        <w:tc>
          <w:tcPr>
            <w:tcW w:w="1134" w:type="dxa"/>
            <w:shd w:val="clear" w:color="auto" w:fill="auto"/>
          </w:tcPr>
          <w:p w:rsidR="0005397D" w:rsidRPr="004C07D1" w:rsidRDefault="0005397D" w:rsidP="0058244C">
            <w:pPr>
              <w:spacing w:after="0"/>
              <w:jc w:val="right"/>
            </w:pPr>
            <w:r w:rsidRPr="004C07D1">
              <w:t>1995/96</w:t>
            </w:r>
          </w:p>
        </w:tc>
        <w:tc>
          <w:tcPr>
            <w:tcW w:w="1134" w:type="dxa"/>
            <w:shd w:val="clear" w:color="auto" w:fill="auto"/>
          </w:tcPr>
          <w:p w:rsidR="0005397D" w:rsidRPr="004C07D1" w:rsidRDefault="0005397D" w:rsidP="0058244C">
            <w:pPr>
              <w:spacing w:after="0"/>
              <w:jc w:val="right"/>
            </w:pPr>
            <w:r w:rsidRPr="004C07D1">
              <w:t>2000/01</w:t>
            </w:r>
          </w:p>
        </w:tc>
        <w:tc>
          <w:tcPr>
            <w:tcW w:w="1134" w:type="dxa"/>
            <w:shd w:val="clear" w:color="auto" w:fill="auto"/>
          </w:tcPr>
          <w:p w:rsidR="0005397D" w:rsidRPr="004C07D1" w:rsidRDefault="0005397D" w:rsidP="0058244C">
            <w:pPr>
              <w:spacing w:after="0"/>
              <w:jc w:val="right"/>
            </w:pPr>
            <w:r w:rsidRPr="004C07D1">
              <w:t>2005/06</w:t>
            </w:r>
          </w:p>
        </w:tc>
        <w:tc>
          <w:tcPr>
            <w:tcW w:w="1134" w:type="dxa"/>
            <w:shd w:val="clear" w:color="auto" w:fill="auto"/>
          </w:tcPr>
          <w:p w:rsidR="0005397D" w:rsidRPr="004C07D1" w:rsidRDefault="0005397D" w:rsidP="0058244C">
            <w:pPr>
              <w:spacing w:after="0"/>
              <w:jc w:val="right"/>
            </w:pPr>
            <w:r w:rsidRPr="004C07D1">
              <w:t>2010/11</w:t>
            </w:r>
          </w:p>
        </w:tc>
      </w:tr>
      <w:tr w:rsidR="0005397D" w:rsidRPr="004C07D1" w:rsidTr="0058244C">
        <w:tc>
          <w:tcPr>
            <w:tcW w:w="2268" w:type="dxa"/>
            <w:shd w:val="clear" w:color="auto" w:fill="auto"/>
          </w:tcPr>
          <w:p w:rsidR="0005397D" w:rsidRPr="004C07D1" w:rsidRDefault="0005397D" w:rsidP="0058244C">
            <w:pPr>
              <w:spacing w:after="0"/>
            </w:pPr>
            <w:r w:rsidRPr="004C07D1">
              <w:t>Teal</w:t>
            </w:r>
          </w:p>
        </w:tc>
        <w:tc>
          <w:tcPr>
            <w:tcW w:w="1134" w:type="dxa"/>
            <w:shd w:val="clear" w:color="auto" w:fill="auto"/>
          </w:tcPr>
          <w:p w:rsidR="0005397D" w:rsidRPr="004C07D1" w:rsidRDefault="0005397D" w:rsidP="0058244C">
            <w:pPr>
              <w:spacing w:after="0"/>
              <w:jc w:val="right"/>
            </w:pPr>
            <w:r w:rsidRPr="004C07D1">
              <w:t>830</w:t>
            </w:r>
          </w:p>
        </w:tc>
        <w:tc>
          <w:tcPr>
            <w:tcW w:w="1134" w:type="dxa"/>
            <w:shd w:val="clear" w:color="auto" w:fill="auto"/>
          </w:tcPr>
          <w:p w:rsidR="0005397D" w:rsidRPr="004C07D1" w:rsidRDefault="0005397D" w:rsidP="0058244C">
            <w:pPr>
              <w:spacing w:after="0"/>
              <w:jc w:val="right"/>
            </w:pPr>
            <w:r w:rsidRPr="004C07D1">
              <w:t>600</w:t>
            </w:r>
          </w:p>
        </w:tc>
        <w:tc>
          <w:tcPr>
            <w:tcW w:w="1134" w:type="dxa"/>
            <w:shd w:val="clear" w:color="auto" w:fill="auto"/>
          </w:tcPr>
          <w:p w:rsidR="0005397D" w:rsidRPr="004C07D1" w:rsidRDefault="0005397D" w:rsidP="0058244C">
            <w:pPr>
              <w:spacing w:after="0"/>
              <w:jc w:val="right"/>
            </w:pPr>
            <w:r w:rsidRPr="004C07D1">
              <w:t>400</w:t>
            </w:r>
          </w:p>
        </w:tc>
        <w:tc>
          <w:tcPr>
            <w:tcW w:w="1134" w:type="dxa"/>
            <w:shd w:val="clear" w:color="auto" w:fill="auto"/>
          </w:tcPr>
          <w:p w:rsidR="0005397D" w:rsidRPr="004C07D1" w:rsidRDefault="0005397D" w:rsidP="0058244C">
            <w:pPr>
              <w:spacing w:after="0"/>
              <w:jc w:val="right"/>
            </w:pPr>
            <w:r w:rsidRPr="004C07D1">
              <w:t>350</w:t>
            </w:r>
          </w:p>
        </w:tc>
      </w:tr>
      <w:tr w:rsidR="0005397D" w:rsidRPr="004C07D1" w:rsidTr="0058244C">
        <w:tc>
          <w:tcPr>
            <w:tcW w:w="2268" w:type="dxa"/>
            <w:shd w:val="clear" w:color="auto" w:fill="auto"/>
          </w:tcPr>
          <w:p w:rsidR="0005397D" w:rsidRPr="004C07D1" w:rsidRDefault="0005397D" w:rsidP="0058244C">
            <w:pPr>
              <w:spacing w:after="0"/>
            </w:pPr>
            <w:r w:rsidRPr="004C07D1">
              <w:t>Shoveler</w:t>
            </w:r>
          </w:p>
        </w:tc>
        <w:tc>
          <w:tcPr>
            <w:tcW w:w="1134" w:type="dxa"/>
            <w:shd w:val="clear" w:color="auto" w:fill="auto"/>
          </w:tcPr>
          <w:p w:rsidR="0005397D" w:rsidRPr="004C07D1" w:rsidRDefault="0005397D" w:rsidP="0058244C">
            <w:pPr>
              <w:spacing w:after="0"/>
              <w:jc w:val="right"/>
            </w:pPr>
            <w:r w:rsidRPr="004C07D1">
              <w:t>150</w:t>
            </w:r>
          </w:p>
        </w:tc>
        <w:tc>
          <w:tcPr>
            <w:tcW w:w="1134" w:type="dxa"/>
            <w:shd w:val="clear" w:color="auto" w:fill="auto"/>
          </w:tcPr>
          <w:p w:rsidR="0005397D" w:rsidRPr="004C07D1" w:rsidRDefault="0005397D" w:rsidP="0058244C">
            <w:pPr>
              <w:spacing w:after="0"/>
              <w:jc w:val="right"/>
            </w:pPr>
            <w:r w:rsidRPr="004C07D1">
              <w:t>115</w:t>
            </w:r>
          </w:p>
        </w:tc>
        <w:tc>
          <w:tcPr>
            <w:tcW w:w="1134" w:type="dxa"/>
            <w:shd w:val="clear" w:color="auto" w:fill="auto"/>
          </w:tcPr>
          <w:p w:rsidR="0005397D" w:rsidRPr="004C07D1" w:rsidRDefault="0005397D" w:rsidP="0058244C">
            <w:pPr>
              <w:spacing w:after="0"/>
              <w:jc w:val="right"/>
            </w:pPr>
            <w:r w:rsidRPr="004C07D1">
              <w:t>110</w:t>
            </w:r>
          </w:p>
        </w:tc>
        <w:tc>
          <w:tcPr>
            <w:tcW w:w="1134" w:type="dxa"/>
            <w:shd w:val="clear" w:color="auto" w:fill="auto"/>
          </w:tcPr>
          <w:p w:rsidR="0005397D" w:rsidRPr="004C07D1" w:rsidRDefault="0005397D" w:rsidP="0058244C">
            <w:pPr>
              <w:spacing w:after="0"/>
              <w:jc w:val="right"/>
            </w:pPr>
            <w:r w:rsidRPr="004C07D1">
              <w:t>150</w:t>
            </w:r>
          </w:p>
        </w:tc>
      </w:tr>
      <w:tr w:rsidR="0005397D" w:rsidRPr="004C07D1" w:rsidTr="0058244C">
        <w:tc>
          <w:tcPr>
            <w:tcW w:w="2268" w:type="dxa"/>
            <w:shd w:val="clear" w:color="auto" w:fill="auto"/>
          </w:tcPr>
          <w:p w:rsidR="0005397D" w:rsidRPr="004C07D1" w:rsidRDefault="0005397D" w:rsidP="0058244C">
            <w:pPr>
              <w:spacing w:after="0"/>
            </w:pPr>
            <w:r w:rsidRPr="004C07D1">
              <w:t>Lapwing</w:t>
            </w:r>
          </w:p>
        </w:tc>
        <w:tc>
          <w:tcPr>
            <w:tcW w:w="1134" w:type="dxa"/>
            <w:shd w:val="clear" w:color="auto" w:fill="auto"/>
          </w:tcPr>
          <w:p w:rsidR="0005397D" w:rsidRPr="004C07D1" w:rsidRDefault="0005397D" w:rsidP="0058244C">
            <w:pPr>
              <w:spacing w:after="0"/>
              <w:jc w:val="right"/>
            </w:pPr>
            <w:r w:rsidRPr="004C07D1">
              <w:t>165</w:t>
            </w:r>
          </w:p>
        </w:tc>
        <w:tc>
          <w:tcPr>
            <w:tcW w:w="1134" w:type="dxa"/>
            <w:shd w:val="clear" w:color="auto" w:fill="auto"/>
          </w:tcPr>
          <w:p w:rsidR="0005397D" w:rsidRPr="004C07D1" w:rsidRDefault="0005397D" w:rsidP="0058244C">
            <w:pPr>
              <w:spacing w:after="0"/>
              <w:jc w:val="right"/>
            </w:pPr>
            <w:r w:rsidRPr="004C07D1">
              <w:t>150</w:t>
            </w:r>
          </w:p>
        </w:tc>
        <w:tc>
          <w:tcPr>
            <w:tcW w:w="1134" w:type="dxa"/>
            <w:shd w:val="clear" w:color="auto" w:fill="auto"/>
          </w:tcPr>
          <w:p w:rsidR="0005397D" w:rsidRPr="004C07D1" w:rsidRDefault="0005397D" w:rsidP="0058244C">
            <w:pPr>
              <w:spacing w:after="0"/>
              <w:jc w:val="right"/>
            </w:pPr>
            <w:r w:rsidRPr="004C07D1">
              <w:t>120</w:t>
            </w:r>
          </w:p>
        </w:tc>
        <w:tc>
          <w:tcPr>
            <w:tcW w:w="1134" w:type="dxa"/>
            <w:shd w:val="clear" w:color="auto" w:fill="auto"/>
          </w:tcPr>
          <w:p w:rsidR="0005397D" w:rsidRPr="004C07D1" w:rsidRDefault="0005397D" w:rsidP="0058244C">
            <w:pPr>
              <w:spacing w:after="0"/>
              <w:jc w:val="right"/>
            </w:pPr>
            <w:r w:rsidRPr="004C07D1">
              <w:t>65</w:t>
            </w:r>
          </w:p>
        </w:tc>
      </w:tr>
      <w:tr w:rsidR="0005397D" w:rsidRPr="004C07D1" w:rsidTr="0058244C">
        <w:tc>
          <w:tcPr>
            <w:tcW w:w="2268" w:type="dxa"/>
            <w:shd w:val="clear" w:color="auto" w:fill="auto"/>
          </w:tcPr>
          <w:p w:rsidR="0005397D" w:rsidRPr="004C07D1" w:rsidRDefault="0005397D" w:rsidP="0058244C">
            <w:pPr>
              <w:spacing w:after="0"/>
            </w:pPr>
            <w:r w:rsidRPr="004C07D1">
              <w:t>Snipe</w:t>
            </w:r>
          </w:p>
        </w:tc>
        <w:tc>
          <w:tcPr>
            <w:tcW w:w="1134" w:type="dxa"/>
            <w:shd w:val="clear" w:color="auto" w:fill="auto"/>
          </w:tcPr>
          <w:p w:rsidR="0005397D" w:rsidRPr="004C07D1" w:rsidRDefault="0005397D" w:rsidP="0058244C">
            <w:pPr>
              <w:spacing w:after="0"/>
              <w:jc w:val="right"/>
            </w:pPr>
            <w:r w:rsidRPr="004C07D1">
              <w:t>35</w:t>
            </w:r>
          </w:p>
        </w:tc>
        <w:tc>
          <w:tcPr>
            <w:tcW w:w="1134" w:type="dxa"/>
            <w:shd w:val="clear" w:color="auto" w:fill="auto"/>
          </w:tcPr>
          <w:p w:rsidR="0005397D" w:rsidRPr="004C07D1" w:rsidRDefault="0005397D" w:rsidP="0058244C">
            <w:pPr>
              <w:spacing w:after="0"/>
              <w:jc w:val="right"/>
            </w:pPr>
            <w:r w:rsidRPr="004C07D1">
              <w:t>35</w:t>
            </w:r>
          </w:p>
        </w:tc>
        <w:tc>
          <w:tcPr>
            <w:tcW w:w="1134" w:type="dxa"/>
            <w:shd w:val="clear" w:color="auto" w:fill="auto"/>
          </w:tcPr>
          <w:p w:rsidR="0005397D" w:rsidRPr="004C07D1" w:rsidRDefault="0005397D" w:rsidP="0058244C">
            <w:pPr>
              <w:spacing w:after="0"/>
              <w:jc w:val="right"/>
            </w:pPr>
            <w:r w:rsidRPr="004C07D1">
              <w:t>30</w:t>
            </w:r>
          </w:p>
        </w:tc>
        <w:tc>
          <w:tcPr>
            <w:tcW w:w="1134" w:type="dxa"/>
            <w:shd w:val="clear" w:color="auto" w:fill="auto"/>
          </w:tcPr>
          <w:p w:rsidR="0005397D" w:rsidRPr="004C07D1" w:rsidRDefault="0005397D" w:rsidP="0058244C">
            <w:pPr>
              <w:spacing w:after="0"/>
              <w:jc w:val="right"/>
            </w:pPr>
            <w:r w:rsidRPr="004C07D1">
              <w:t>25</w:t>
            </w:r>
          </w:p>
        </w:tc>
      </w:tr>
      <w:tr w:rsidR="0005397D" w:rsidRPr="004C07D1" w:rsidTr="0058244C">
        <w:tc>
          <w:tcPr>
            <w:tcW w:w="2268" w:type="dxa"/>
            <w:shd w:val="clear" w:color="auto" w:fill="auto"/>
          </w:tcPr>
          <w:p w:rsidR="0005397D" w:rsidRPr="004C07D1" w:rsidRDefault="0005397D" w:rsidP="0058244C">
            <w:pPr>
              <w:spacing w:after="0"/>
            </w:pPr>
            <w:r w:rsidRPr="004C07D1">
              <w:t>Green Sandpiper</w:t>
            </w:r>
          </w:p>
        </w:tc>
        <w:tc>
          <w:tcPr>
            <w:tcW w:w="1134" w:type="dxa"/>
            <w:shd w:val="clear" w:color="auto" w:fill="auto"/>
          </w:tcPr>
          <w:p w:rsidR="0005397D" w:rsidRPr="004C07D1" w:rsidRDefault="0005397D" w:rsidP="0058244C">
            <w:pPr>
              <w:spacing w:after="0"/>
              <w:jc w:val="right"/>
            </w:pPr>
            <w:r w:rsidRPr="004C07D1">
              <w:t>9</w:t>
            </w:r>
          </w:p>
        </w:tc>
        <w:tc>
          <w:tcPr>
            <w:tcW w:w="1134" w:type="dxa"/>
            <w:shd w:val="clear" w:color="auto" w:fill="auto"/>
          </w:tcPr>
          <w:p w:rsidR="0005397D" w:rsidRPr="004C07D1" w:rsidRDefault="0005397D" w:rsidP="0058244C">
            <w:pPr>
              <w:spacing w:after="0"/>
              <w:jc w:val="right"/>
            </w:pPr>
            <w:r w:rsidRPr="004C07D1">
              <w:t>13</w:t>
            </w:r>
          </w:p>
        </w:tc>
        <w:tc>
          <w:tcPr>
            <w:tcW w:w="1134" w:type="dxa"/>
            <w:shd w:val="clear" w:color="auto" w:fill="auto"/>
          </w:tcPr>
          <w:p w:rsidR="0005397D" w:rsidRPr="004C07D1" w:rsidRDefault="0005397D" w:rsidP="0058244C">
            <w:pPr>
              <w:spacing w:after="0"/>
              <w:jc w:val="right"/>
            </w:pPr>
            <w:r w:rsidRPr="004C07D1">
              <w:t>14</w:t>
            </w:r>
          </w:p>
        </w:tc>
        <w:tc>
          <w:tcPr>
            <w:tcW w:w="1134" w:type="dxa"/>
            <w:shd w:val="clear" w:color="auto" w:fill="auto"/>
          </w:tcPr>
          <w:p w:rsidR="0005397D" w:rsidRPr="004C07D1" w:rsidRDefault="0005397D" w:rsidP="0058244C">
            <w:pPr>
              <w:spacing w:after="0"/>
              <w:jc w:val="right"/>
            </w:pPr>
            <w:r w:rsidRPr="004C07D1">
              <w:t>12</w:t>
            </w:r>
          </w:p>
        </w:tc>
      </w:tr>
      <w:tr w:rsidR="0005397D" w:rsidRPr="004C07D1" w:rsidTr="0058244C">
        <w:tc>
          <w:tcPr>
            <w:tcW w:w="2268" w:type="dxa"/>
            <w:shd w:val="clear" w:color="auto" w:fill="auto"/>
          </w:tcPr>
          <w:p w:rsidR="0005397D" w:rsidRPr="004C07D1" w:rsidRDefault="0005397D" w:rsidP="0058244C">
            <w:pPr>
              <w:spacing w:after="0"/>
            </w:pPr>
            <w:r w:rsidRPr="004C07D1">
              <w:t>Water Pipit</w:t>
            </w:r>
          </w:p>
        </w:tc>
        <w:tc>
          <w:tcPr>
            <w:tcW w:w="1134" w:type="dxa"/>
            <w:shd w:val="clear" w:color="auto" w:fill="auto"/>
          </w:tcPr>
          <w:p w:rsidR="0005397D" w:rsidRPr="004C07D1" w:rsidRDefault="0005397D" w:rsidP="0058244C">
            <w:pPr>
              <w:spacing w:after="0"/>
              <w:jc w:val="right"/>
            </w:pPr>
            <w:r w:rsidRPr="004C07D1">
              <w:t>5</w:t>
            </w:r>
          </w:p>
        </w:tc>
        <w:tc>
          <w:tcPr>
            <w:tcW w:w="1134" w:type="dxa"/>
            <w:shd w:val="clear" w:color="auto" w:fill="auto"/>
          </w:tcPr>
          <w:p w:rsidR="0005397D" w:rsidRPr="004C07D1" w:rsidRDefault="0005397D" w:rsidP="0058244C">
            <w:pPr>
              <w:spacing w:after="0"/>
              <w:jc w:val="right"/>
            </w:pPr>
            <w:r w:rsidRPr="004C07D1">
              <w:t>10</w:t>
            </w:r>
          </w:p>
        </w:tc>
        <w:tc>
          <w:tcPr>
            <w:tcW w:w="1134" w:type="dxa"/>
            <w:shd w:val="clear" w:color="auto" w:fill="auto"/>
          </w:tcPr>
          <w:p w:rsidR="0005397D" w:rsidRPr="004C07D1" w:rsidRDefault="0005397D" w:rsidP="0058244C">
            <w:pPr>
              <w:spacing w:after="0"/>
              <w:jc w:val="right"/>
            </w:pPr>
            <w:r w:rsidRPr="004C07D1">
              <w:t>2</w:t>
            </w:r>
          </w:p>
        </w:tc>
        <w:tc>
          <w:tcPr>
            <w:tcW w:w="1134" w:type="dxa"/>
            <w:shd w:val="clear" w:color="auto" w:fill="auto"/>
          </w:tcPr>
          <w:p w:rsidR="0005397D" w:rsidRPr="004C07D1" w:rsidRDefault="0005397D" w:rsidP="0058244C">
            <w:pPr>
              <w:spacing w:after="0"/>
              <w:jc w:val="right"/>
            </w:pPr>
            <w:r w:rsidRPr="004C07D1">
              <w:t>3</w:t>
            </w:r>
          </w:p>
        </w:tc>
      </w:tr>
    </w:tbl>
    <w:p w:rsidR="00B1420E" w:rsidRDefault="00B1420E" w:rsidP="0005397D">
      <w:pPr>
        <w:rPr>
          <w:rFonts w:ascii="Calibri" w:eastAsia="Times New Roman" w:hAnsi="Calibri" w:cs="Times New Roman"/>
          <w:sz w:val="24"/>
          <w:szCs w:val="24"/>
          <w:lang w:eastAsia="en-GB"/>
        </w:rPr>
      </w:pPr>
    </w:p>
    <w:p w:rsidR="00D75D31" w:rsidRDefault="00D75D31" w:rsidP="0005397D">
      <w:pPr>
        <w:rPr>
          <w:rFonts w:ascii="Calibri" w:eastAsia="Times New Roman" w:hAnsi="Calibri" w:cs="Times New Roman"/>
          <w:sz w:val="24"/>
          <w:szCs w:val="24"/>
          <w:lang w:eastAsia="en-GB"/>
        </w:rPr>
      </w:pPr>
    </w:p>
    <w:p w:rsidR="00D75D31" w:rsidRDefault="00D75D31" w:rsidP="0005397D">
      <w:pPr>
        <w:rPr>
          <w:rFonts w:ascii="Calibri" w:eastAsia="Times New Roman" w:hAnsi="Calibri" w:cs="Times New Roman"/>
          <w:sz w:val="24"/>
          <w:szCs w:val="24"/>
          <w:lang w:eastAsia="en-GB"/>
        </w:rPr>
      </w:pPr>
    </w:p>
    <w:p w:rsidR="00D75D31" w:rsidRDefault="00D75D31" w:rsidP="0005397D">
      <w:pPr>
        <w:rPr>
          <w:rFonts w:ascii="Calibri" w:eastAsia="Times New Roman" w:hAnsi="Calibri" w:cs="Times New Roman"/>
          <w:sz w:val="24"/>
          <w:szCs w:val="24"/>
          <w:lang w:eastAsia="en-GB"/>
        </w:rPr>
      </w:pPr>
    </w:p>
    <w:p w:rsidR="00D75D31" w:rsidRDefault="00D75D31" w:rsidP="0005397D">
      <w:pPr>
        <w:rPr>
          <w:rFonts w:ascii="Calibri" w:eastAsia="Times New Roman" w:hAnsi="Calibri" w:cs="Times New Roman"/>
          <w:sz w:val="24"/>
          <w:szCs w:val="24"/>
          <w:lang w:eastAsia="en-GB"/>
        </w:rPr>
      </w:pPr>
    </w:p>
    <w:p w:rsidR="0005397D" w:rsidRPr="0005397D" w:rsidRDefault="0005397D" w:rsidP="0005397D">
      <w:pPr>
        <w:rPr>
          <w:rFonts w:ascii="Calibri" w:eastAsia="Times New Roman" w:hAnsi="Calibri" w:cs="Times New Roman"/>
          <w:sz w:val="24"/>
          <w:szCs w:val="24"/>
        </w:rPr>
      </w:pPr>
      <w:r>
        <w:rPr>
          <w:rFonts w:ascii="Calibri" w:eastAsia="Times New Roman" w:hAnsi="Calibri" w:cs="Times New Roman"/>
          <w:sz w:val="24"/>
          <w:szCs w:val="24"/>
          <w:lang w:eastAsia="en-GB"/>
        </w:rPr>
        <w:t xml:space="preserve">Table 4 </w:t>
      </w:r>
      <w:r w:rsidRPr="0005397D">
        <w:rPr>
          <w:rFonts w:ascii="Calibri" w:eastAsia="Times New Roman" w:hAnsi="Calibri" w:cs="Times New Roman"/>
          <w:sz w:val="24"/>
          <w:szCs w:val="24"/>
          <w:lang w:eastAsia="en-GB"/>
        </w:rPr>
        <w:t xml:space="preserve">List of bird species which have overall declined at </w:t>
      </w:r>
      <w:proofErr w:type="spellStart"/>
      <w:r w:rsidRPr="0005397D">
        <w:rPr>
          <w:rFonts w:ascii="Calibri" w:eastAsia="Times New Roman" w:hAnsi="Calibri" w:cs="Times New Roman"/>
          <w:sz w:val="24"/>
          <w:szCs w:val="24"/>
          <w:lang w:eastAsia="en-GB"/>
        </w:rPr>
        <w:t>Beddington</w:t>
      </w:r>
      <w:proofErr w:type="spellEnd"/>
      <w:r w:rsidRPr="0005397D">
        <w:rPr>
          <w:rFonts w:ascii="Calibri" w:eastAsia="Times New Roman" w:hAnsi="Calibri" w:cs="Times New Roman"/>
          <w:sz w:val="24"/>
          <w:szCs w:val="24"/>
          <w:lang w:eastAsia="en-GB"/>
        </w:rPr>
        <w:t xml:space="preserve"> Farmlands </w:t>
      </w:r>
      <w:r w:rsidR="00A43FBC" w:rsidRPr="0005397D">
        <w:rPr>
          <w:rFonts w:ascii="Calibri" w:eastAsia="Times New Roman" w:hAnsi="Calibri" w:cs="Times New Roman"/>
          <w:sz w:val="24"/>
          <w:szCs w:val="24"/>
          <w:lang w:eastAsia="en-GB"/>
        </w:rPr>
        <w:t>since 1998</w:t>
      </w:r>
      <w:r w:rsidRPr="0005397D">
        <w:rPr>
          <w:rFonts w:ascii="Calibri" w:eastAsia="Times New Roman" w:hAnsi="Calibri" w:cs="Times New Roman"/>
          <w:sz w:val="24"/>
          <w:szCs w:val="24"/>
          <w:lang w:eastAsia="en-GB"/>
        </w:rPr>
        <w:t xml:space="preserve"> and the commencement of landfill and restoration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1"/>
        <w:gridCol w:w="4621"/>
      </w:tblGrid>
      <w:tr w:rsidR="0005397D" w:rsidRPr="0005397D" w:rsidTr="0058244C">
        <w:trPr>
          <w:jc w:val="center"/>
        </w:trPr>
        <w:tc>
          <w:tcPr>
            <w:tcW w:w="4621" w:type="dxa"/>
          </w:tcPr>
          <w:p w:rsidR="0005397D" w:rsidRPr="0005397D" w:rsidRDefault="0005397D" w:rsidP="0005397D">
            <w:pPr>
              <w:spacing w:after="0" w:line="240" w:lineRule="auto"/>
              <w:contextualSpacing/>
              <w:rPr>
                <w:rFonts w:ascii="Arial" w:eastAsia="Times New Roman" w:hAnsi="Arial" w:cs="Arial"/>
                <w:b/>
                <w:sz w:val="24"/>
                <w:szCs w:val="24"/>
                <w:lang w:eastAsia="en-GB"/>
              </w:rPr>
            </w:pPr>
            <w:r w:rsidRPr="0005397D">
              <w:rPr>
                <w:rFonts w:ascii="Arial" w:eastAsia="Times New Roman" w:hAnsi="Arial" w:cs="Arial"/>
                <w:b/>
                <w:sz w:val="24"/>
                <w:szCs w:val="24"/>
                <w:lang w:eastAsia="en-GB"/>
              </w:rPr>
              <w:t>Species</w:t>
            </w:r>
          </w:p>
        </w:tc>
        <w:tc>
          <w:tcPr>
            <w:tcW w:w="4621" w:type="dxa"/>
          </w:tcPr>
          <w:p w:rsidR="0005397D" w:rsidRPr="0005397D" w:rsidRDefault="0005397D" w:rsidP="0005397D">
            <w:pPr>
              <w:spacing w:after="0" w:line="240" w:lineRule="auto"/>
              <w:contextualSpacing/>
              <w:rPr>
                <w:rFonts w:ascii="Arial" w:eastAsia="Times New Roman" w:hAnsi="Arial" w:cs="Arial"/>
                <w:b/>
                <w:sz w:val="24"/>
                <w:szCs w:val="24"/>
                <w:lang w:eastAsia="en-GB"/>
              </w:rPr>
            </w:pPr>
            <w:r w:rsidRPr="0005397D">
              <w:rPr>
                <w:rFonts w:ascii="Arial" w:eastAsia="Times New Roman" w:hAnsi="Arial" w:cs="Arial"/>
                <w:b/>
                <w:sz w:val="24"/>
                <w:szCs w:val="24"/>
                <w:lang w:eastAsia="en-GB"/>
              </w:rPr>
              <w:t>Suggested reasons for decline</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 xml:space="preserve">Great Crested Grebe </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 Loss of deep open water.</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Wigeon</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Teal</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Mallard (dependent on analysis method)</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Shoveler (data from WEBS counts since 2007)</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 xml:space="preserve">Pochard </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 Loss of deep open water.</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Tufted Duck</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Goldeneye</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 Loss of deep open water.</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Ruddy Duck</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DEFRA cull</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Kestrel</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Loss of feeding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Pheasant</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Loss of suitable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Little Ringed Plover</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Loss of suitable habitat. Predation.</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Ringed Plover (CMP target species)</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 xml:space="preserve">Lapwing (CMP target species) </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Targeted conservation methods initially succeeded but now the species is in decline.</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Little Stint</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Curlew Sandpiper</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Dunlin</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Ruff</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Snipe</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Spotted Redshank</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Redshank (CMP target species)</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Greenshank</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 xml:space="preserve">Common Sandpiper </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 favourable response to re-landscaping of lake.</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 xml:space="preserve">Common Tern (CMP target species) </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Black Tern</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Turtle Dove</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National decline.</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Cuckoo</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National decline.</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Common Swift</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National decline.</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Lesser Spotted Woodpecker</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National decline.</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Skylark</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Loss of breeding population in recent years. Reason uncertain.</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House Martin</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National decline.</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Meadow Pipit</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National decline. Habitat loss.</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 xml:space="preserve">Yellow Wagtail (CMP target species) </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of wetland habitat. Removal of livestock.</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Pied Wagtail</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Whinchat</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National decline. Habitat loss.</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Song Thrush</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National decline.</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Sedge Warbler</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Reed Warbler</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wetland habitat. Loss of beds of hemlock in particular.</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Common Whitethroat</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Loss of open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Willow Warbler</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National decline.</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 xml:space="preserve">Tree Sparrow (CMP target species) </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Some evidence of a decline in recent years but too early to be conclusive.</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Goldfinch</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Reduction in feeding habitat.</w:t>
            </w:r>
          </w:p>
        </w:tc>
      </w:tr>
      <w:tr w:rsidR="0005397D" w:rsidRPr="00B1420E" w:rsidTr="0058244C">
        <w:trPr>
          <w:jc w:val="center"/>
        </w:trPr>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Reed Bunting</w:t>
            </w:r>
          </w:p>
        </w:tc>
        <w:tc>
          <w:tcPr>
            <w:tcW w:w="4621" w:type="dxa"/>
          </w:tcPr>
          <w:p w:rsidR="0005397D" w:rsidRPr="00B1420E" w:rsidRDefault="0005397D" w:rsidP="0005397D">
            <w:pPr>
              <w:spacing w:after="0" w:line="240" w:lineRule="auto"/>
              <w:contextualSpacing/>
              <w:rPr>
                <w:rFonts w:ascii="Arial" w:eastAsia="Times New Roman" w:hAnsi="Arial" w:cs="Arial"/>
                <w:sz w:val="20"/>
                <w:szCs w:val="20"/>
                <w:lang w:eastAsia="en-GB"/>
              </w:rPr>
            </w:pPr>
            <w:r w:rsidRPr="00B1420E">
              <w:rPr>
                <w:rFonts w:ascii="Arial" w:eastAsia="Times New Roman" w:hAnsi="Arial" w:cs="Arial"/>
                <w:sz w:val="20"/>
                <w:szCs w:val="20"/>
                <w:lang w:eastAsia="en-GB"/>
              </w:rPr>
              <w:t xml:space="preserve">Reduction in wetland habitat. </w:t>
            </w:r>
          </w:p>
        </w:tc>
      </w:tr>
    </w:tbl>
    <w:p w:rsidR="0005397D" w:rsidRPr="00B1420E" w:rsidRDefault="006F7734" w:rsidP="0005397D">
      <w:pPr>
        <w:spacing w:after="0" w:line="240" w:lineRule="auto"/>
        <w:ind w:left="720"/>
        <w:contextualSpacing/>
        <w:rPr>
          <w:rFonts w:ascii="Arial" w:eastAsia="Times New Roman" w:hAnsi="Arial" w:cs="Arial"/>
          <w:b/>
          <w:sz w:val="20"/>
          <w:szCs w:val="20"/>
          <w:lang w:eastAsia="en-GB"/>
        </w:rPr>
      </w:pPr>
      <w:r>
        <w:rPr>
          <w:rFonts w:ascii="Calibri" w:eastAsia="Times New Roman" w:hAnsi="Calibri" w:cs="Times New Roman"/>
          <w:sz w:val="24"/>
          <w:szCs w:val="24"/>
          <w:lang w:eastAsia="en-GB"/>
        </w:rPr>
        <w:t xml:space="preserve">(Source: </w:t>
      </w:r>
      <w:r w:rsidRPr="0005397D">
        <w:rPr>
          <w:rFonts w:ascii="Calibri" w:eastAsia="Times New Roman" w:hAnsi="Calibri" w:cs="Times New Roman"/>
          <w:sz w:val="24"/>
          <w:szCs w:val="24"/>
          <w:lang w:eastAsia="en-GB"/>
        </w:rPr>
        <w:t xml:space="preserve">The Birds of </w:t>
      </w:r>
      <w:proofErr w:type="spellStart"/>
      <w:r w:rsidRPr="0005397D">
        <w:rPr>
          <w:rFonts w:ascii="Calibri" w:eastAsia="Times New Roman" w:hAnsi="Calibri" w:cs="Times New Roman"/>
          <w:sz w:val="24"/>
          <w:szCs w:val="24"/>
          <w:lang w:eastAsia="en-GB"/>
        </w:rPr>
        <w:t>Beddington</w:t>
      </w:r>
      <w:proofErr w:type="spellEnd"/>
      <w:r w:rsidRPr="0005397D">
        <w:rPr>
          <w:rFonts w:ascii="Calibri" w:eastAsia="Times New Roman" w:hAnsi="Calibri" w:cs="Times New Roman"/>
          <w:sz w:val="24"/>
          <w:szCs w:val="24"/>
          <w:lang w:eastAsia="en-GB"/>
        </w:rPr>
        <w:t xml:space="preserve"> Farmlands </w:t>
      </w:r>
      <w:r w:rsidRPr="0005397D">
        <w:rPr>
          <w:rFonts w:ascii="Calibri" w:eastAsia="Times New Roman" w:hAnsi="Calibri" w:cs="Times New Roman"/>
          <w:lang w:eastAsia="en-GB"/>
        </w:rPr>
        <w:t xml:space="preserve">(Peter </w:t>
      </w:r>
      <w:proofErr w:type="spellStart"/>
      <w:r w:rsidRPr="0005397D">
        <w:rPr>
          <w:rFonts w:ascii="Calibri" w:eastAsia="Times New Roman" w:hAnsi="Calibri" w:cs="Times New Roman"/>
          <w:lang w:eastAsia="en-GB"/>
        </w:rPr>
        <w:t>Alfrey</w:t>
      </w:r>
      <w:proofErr w:type="spellEnd"/>
      <w:r w:rsidRPr="0005397D">
        <w:rPr>
          <w:rFonts w:ascii="Calibri" w:eastAsia="Times New Roman" w:hAnsi="Calibri" w:cs="Times New Roman"/>
          <w:lang w:eastAsia="en-GB"/>
        </w:rPr>
        <w:t xml:space="preserve">, Brian Milne, Derek </w:t>
      </w:r>
      <w:r w:rsidRPr="0005397D">
        <w:rPr>
          <w:rFonts w:ascii="Calibri" w:eastAsia="Times New Roman" w:hAnsi="Calibri" w:cs="Times New Roman"/>
        </w:rPr>
        <w:t xml:space="preserve">Coleman and the </w:t>
      </w:r>
      <w:proofErr w:type="spellStart"/>
      <w:r w:rsidRPr="0005397D">
        <w:rPr>
          <w:rFonts w:ascii="Calibri" w:eastAsia="Times New Roman" w:hAnsi="Calibri" w:cs="Times New Roman"/>
        </w:rPr>
        <w:t>Beddington</w:t>
      </w:r>
      <w:proofErr w:type="spellEnd"/>
      <w:r w:rsidRPr="0005397D">
        <w:rPr>
          <w:rFonts w:ascii="Calibri" w:eastAsia="Times New Roman" w:hAnsi="Calibri" w:cs="Times New Roman"/>
        </w:rPr>
        <w:t xml:space="preserve"> Farm Bird Group, published 2011)</w:t>
      </w:r>
    </w:p>
    <w:p w:rsidR="0005397D" w:rsidRDefault="0005397D" w:rsidP="0005397D">
      <w:pPr>
        <w:spacing w:after="0" w:line="240" w:lineRule="auto"/>
        <w:ind w:left="720"/>
        <w:contextualSpacing/>
        <w:rPr>
          <w:rFonts w:ascii="Arial" w:eastAsia="Times New Roman" w:hAnsi="Arial" w:cs="Arial"/>
          <w:b/>
          <w:sz w:val="24"/>
          <w:szCs w:val="24"/>
          <w:lang w:eastAsia="en-GB"/>
        </w:rPr>
      </w:pPr>
    </w:p>
    <w:p w:rsidR="006F7734" w:rsidRPr="0005397D" w:rsidRDefault="00D75D31" w:rsidP="00D75D31">
      <w:pPr>
        <w:tabs>
          <w:tab w:val="left" w:pos="2595"/>
        </w:tabs>
        <w:spacing w:after="0" w:line="240" w:lineRule="auto"/>
        <w:ind w:left="720"/>
        <w:contextualSpacing/>
        <w:rPr>
          <w:rFonts w:ascii="Arial" w:eastAsia="Times New Roman" w:hAnsi="Arial" w:cs="Arial"/>
          <w:b/>
          <w:sz w:val="24"/>
          <w:szCs w:val="24"/>
          <w:lang w:eastAsia="en-GB"/>
        </w:rPr>
      </w:pPr>
      <w:r>
        <w:rPr>
          <w:rFonts w:ascii="Arial" w:eastAsia="Times New Roman" w:hAnsi="Arial" w:cs="Arial"/>
          <w:b/>
          <w:sz w:val="24"/>
          <w:szCs w:val="24"/>
          <w:lang w:eastAsia="en-GB"/>
        </w:rPr>
        <w:tab/>
      </w:r>
    </w:p>
    <w:p w:rsidR="0005397D" w:rsidRDefault="00683248" w:rsidP="00683248">
      <w:pPr>
        <w:pStyle w:val="ListParagraph"/>
        <w:numPr>
          <w:ilvl w:val="0"/>
          <w:numId w:val="18"/>
        </w:numPr>
        <w:rPr>
          <w:b/>
        </w:rPr>
      </w:pPr>
      <w:r w:rsidRPr="00347BAE">
        <w:rPr>
          <w:b/>
        </w:rPr>
        <w:lastRenderedPageBreak/>
        <w:t>Delay in Public Access</w:t>
      </w:r>
      <w:r w:rsidR="00347BAE" w:rsidRPr="00347BAE">
        <w:rPr>
          <w:b/>
        </w:rPr>
        <w:t xml:space="preserve"> </w:t>
      </w:r>
    </w:p>
    <w:p w:rsidR="00347BAE" w:rsidRDefault="00347BAE" w:rsidP="00347BAE">
      <w:pPr>
        <w:pStyle w:val="ListParagraph"/>
        <w:ind w:left="1440"/>
      </w:pPr>
      <w:r>
        <w:t xml:space="preserve">The proposed </w:t>
      </w:r>
      <w:proofErr w:type="spellStart"/>
      <w:r>
        <w:t>Beddington</w:t>
      </w:r>
      <w:proofErr w:type="spellEnd"/>
      <w:r>
        <w:t xml:space="preserve"> Farmlands Nature and Country Park is an immense asset for the local community offering oppor</w:t>
      </w:r>
      <w:r w:rsidR="00B1420E">
        <w:t>tunities for the community to</w:t>
      </w:r>
      <w:r>
        <w:t xml:space="preserve"> connect with wildlife through education and recreation and also offers employment opportunities for running and maintaining the park. Any delay in the delivery of the park is </w:t>
      </w:r>
      <w:r w:rsidR="00B1420E">
        <w:t>to the d</w:t>
      </w:r>
      <w:r>
        <w:t xml:space="preserve">etriment of the local community. </w:t>
      </w:r>
    </w:p>
    <w:p w:rsidR="00A43FBC" w:rsidRDefault="00A43FBC" w:rsidP="00347BAE">
      <w:pPr>
        <w:pStyle w:val="ListParagraph"/>
        <w:ind w:left="1440"/>
      </w:pPr>
    </w:p>
    <w:p w:rsidR="00A43FBC" w:rsidRDefault="00A43FBC" w:rsidP="00347BAE">
      <w:pPr>
        <w:pStyle w:val="ListParagraph"/>
        <w:ind w:left="1440"/>
      </w:pPr>
      <w:r>
        <w:t xml:space="preserve">The area south of Mile Road is in a relatively advanced stage of restoration and it suggested that this area is restored with managed public access as soon as possible. </w:t>
      </w:r>
    </w:p>
    <w:p w:rsidR="00347BAE" w:rsidRDefault="00347BAE" w:rsidP="00347BAE">
      <w:pPr>
        <w:pStyle w:val="ListParagraph"/>
        <w:ind w:left="1440"/>
      </w:pPr>
    </w:p>
    <w:p w:rsidR="00347BAE" w:rsidRPr="00347BAE" w:rsidRDefault="00347BAE" w:rsidP="00347BAE">
      <w:pPr>
        <w:pStyle w:val="ListParagraph"/>
        <w:ind w:left="1440"/>
      </w:pPr>
      <w:r>
        <w:t xml:space="preserve">In the original planning application the park was to be delivered, fully completed by 2015. </w:t>
      </w:r>
    </w:p>
    <w:p w:rsidR="00B1420E" w:rsidRDefault="00B1420E" w:rsidP="0005397D">
      <w:pPr>
        <w:jc w:val="center"/>
        <w:rPr>
          <w:b/>
          <w:u w:val="single"/>
        </w:rPr>
      </w:pPr>
    </w:p>
    <w:p w:rsidR="00B1420E" w:rsidRDefault="00B1420E" w:rsidP="0005397D">
      <w:pPr>
        <w:jc w:val="center"/>
        <w:rPr>
          <w:b/>
          <w:u w:val="single"/>
        </w:rPr>
      </w:pPr>
    </w:p>
    <w:p w:rsidR="00786C58" w:rsidRDefault="00786C58" w:rsidP="0005397D">
      <w:pPr>
        <w:jc w:val="center"/>
        <w:rPr>
          <w:b/>
          <w:u w:val="single"/>
        </w:rPr>
      </w:pPr>
    </w:p>
    <w:p w:rsidR="00786C58" w:rsidRDefault="00786C58" w:rsidP="0005397D">
      <w:pPr>
        <w:jc w:val="center"/>
        <w:rPr>
          <w:b/>
          <w:u w:val="single"/>
        </w:rPr>
      </w:pPr>
    </w:p>
    <w:p w:rsidR="00786C58" w:rsidRDefault="00786C58" w:rsidP="0005397D">
      <w:pPr>
        <w:jc w:val="center"/>
        <w:rPr>
          <w:b/>
          <w:u w:val="single"/>
        </w:rPr>
      </w:pPr>
    </w:p>
    <w:p w:rsidR="00786C58" w:rsidRDefault="00786C58" w:rsidP="0005397D">
      <w:pPr>
        <w:jc w:val="center"/>
        <w:rPr>
          <w:b/>
          <w:u w:val="single"/>
        </w:rPr>
      </w:pPr>
    </w:p>
    <w:p w:rsidR="00786C58" w:rsidRDefault="00786C58" w:rsidP="0005397D">
      <w:pPr>
        <w:jc w:val="center"/>
        <w:rPr>
          <w:b/>
          <w:u w:val="single"/>
        </w:rPr>
      </w:pPr>
    </w:p>
    <w:p w:rsidR="00786C58" w:rsidRDefault="00786C58" w:rsidP="0005397D">
      <w:pPr>
        <w:jc w:val="center"/>
        <w:rPr>
          <w:b/>
          <w:u w:val="single"/>
        </w:rPr>
      </w:pPr>
    </w:p>
    <w:p w:rsidR="00786C58" w:rsidRDefault="00786C58" w:rsidP="0005397D">
      <w:pPr>
        <w:jc w:val="center"/>
        <w:rPr>
          <w:b/>
          <w:u w:val="single"/>
        </w:rPr>
      </w:pPr>
    </w:p>
    <w:p w:rsidR="00786C58" w:rsidRDefault="00786C58" w:rsidP="0005397D">
      <w:pPr>
        <w:jc w:val="center"/>
        <w:rPr>
          <w:b/>
          <w:u w:val="single"/>
        </w:rPr>
      </w:pPr>
    </w:p>
    <w:p w:rsidR="00786C58" w:rsidRDefault="00786C58" w:rsidP="0005397D">
      <w:pPr>
        <w:jc w:val="center"/>
        <w:rPr>
          <w:b/>
          <w:u w:val="single"/>
        </w:rPr>
      </w:pPr>
    </w:p>
    <w:p w:rsidR="00786C58" w:rsidRDefault="00786C58" w:rsidP="0005397D">
      <w:pPr>
        <w:jc w:val="center"/>
        <w:rPr>
          <w:b/>
          <w:u w:val="single"/>
        </w:rPr>
      </w:pPr>
    </w:p>
    <w:p w:rsidR="00786C58" w:rsidRDefault="00786C58" w:rsidP="0005397D">
      <w:pPr>
        <w:jc w:val="center"/>
        <w:rPr>
          <w:b/>
          <w:u w:val="single"/>
        </w:rPr>
      </w:pPr>
    </w:p>
    <w:p w:rsidR="00786C58" w:rsidRDefault="00786C58" w:rsidP="0005397D">
      <w:pPr>
        <w:jc w:val="center"/>
        <w:rPr>
          <w:b/>
          <w:u w:val="single"/>
        </w:rPr>
      </w:pPr>
    </w:p>
    <w:p w:rsidR="00B1420E" w:rsidRDefault="00B1420E" w:rsidP="0005397D">
      <w:pPr>
        <w:jc w:val="center"/>
        <w:rPr>
          <w:b/>
          <w:u w:val="single"/>
        </w:rPr>
      </w:pPr>
    </w:p>
    <w:p w:rsidR="00890E6E" w:rsidRDefault="00890E6E" w:rsidP="0005397D">
      <w:pPr>
        <w:jc w:val="center"/>
        <w:rPr>
          <w:b/>
          <w:u w:val="single"/>
        </w:rPr>
      </w:pPr>
    </w:p>
    <w:p w:rsidR="00890E6E" w:rsidRDefault="00890E6E" w:rsidP="0005397D">
      <w:pPr>
        <w:jc w:val="center"/>
        <w:rPr>
          <w:b/>
          <w:u w:val="single"/>
        </w:rPr>
      </w:pPr>
    </w:p>
    <w:p w:rsidR="00890E6E" w:rsidRDefault="00890E6E" w:rsidP="0005397D">
      <w:pPr>
        <w:jc w:val="center"/>
        <w:rPr>
          <w:b/>
          <w:u w:val="single"/>
        </w:rPr>
      </w:pPr>
    </w:p>
    <w:p w:rsidR="00890E6E" w:rsidRDefault="00890E6E" w:rsidP="0005397D">
      <w:pPr>
        <w:jc w:val="center"/>
        <w:rPr>
          <w:b/>
          <w:u w:val="single"/>
        </w:rPr>
      </w:pPr>
    </w:p>
    <w:p w:rsidR="00890E6E" w:rsidRDefault="00890E6E" w:rsidP="0005397D">
      <w:pPr>
        <w:jc w:val="center"/>
        <w:rPr>
          <w:b/>
          <w:u w:val="single"/>
        </w:rPr>
      </w:pPr>
    </w:p>
    <w:p w:rsidR="00890E6E" w:rsidRDefault="00890E6E" w:rsidP="0005397D">
      <w:pPr>
        <w:jc w:val="center"/>
        <w:rPr>
          <w:b/>
          <w:u w:val="single"/>
        </w:rPr>
      </w:pPr>
    </w:p>
    <w:p w:rsidR="00890E6E" w:rsidRDefault="00890E6E" w:rsidP="0005397D">
      <w:pPr>
        <w:jc w:val="center"/>
        <w:rPr>
          <w:b/>
          <w:u w:val="single"/>
        </w:rPr>
      </w:pPr>
    </w:p>
    <w:p w:rsidR="00890E6E" w:rsidRDefault="00890E6E" w:rsidP="0005397D">
      <w:pPr>
        <w:jc w:val="center"/>
        <w:rPr>
          <w:b/>
          <w:u w:val="single"/>
        </w:rPr>
      </w:pPr>
    </w:p>
    <w:p w:rsidR="003552CB" w:rsidRPr="003E44B6" w:rsidRDefault="000D152B" w:rsidP="00D25C9F">
      <w:pPr>
        <w:pStyle w:val="ListParagraph"/>
        <w:numPr>
          <w:ilvl w:val="0"/>
          <w:numId w:val="21"/>
        </w:numPr>
        <w:jc w:val="center"/>
        <w:rPr>
          <w:b/>
          <w:u w:val="single"/>
        </w:rPr>
      </w:pPr>
      <w:r>
        <w:rPr>
          <w:b/>
          <w:u w:val="single"/>
        </w:rPr>
        <w:lastRenderedPageBreak/>
        <w:t>MITIGATION</w:t>
      </w:r>
    </w:p>
    <w:p w:rsidR="0005397D" w:rsidRDefault="002E0BF4" w:rsidP="003552CB">
      <w:r>
        <w:t>Speaking from a strictly ecological point of view, the development of the ERF will represent a significant loss of MOL la</w:t>
      </w:r>
      <w:r w:rsidR="0005397D">
        <w:t>nd and associated biodiversity so the BFBG oppose the building of the ERF.</w:t>
      </w:r>
    </w:p>
    <w:p w:rsidR="002E0BF4" w:rsidRPr="002E0BF4" w:rsidRDefault="002E0BF4" w:rsidP="003552CB">
      <w:r>
        <w:t>However the BFBG acknowledge that there are social and economic factors</w:t>
      </w:r>
      <w:r w:rsidR="0005397D">
        <w:t xml:space="preserve"> that may lead the planning authorities to approve the ERF </w:t>
      </w:r>
      <w:r>
        <w:t>.  Therefore we would suggest that the Mayor and London Borough of Sutton Planning Committee consider the following conditions to be attached to any granting of planning permission</w:t>
      </w:r>
      <w:r w:rsidR="0005397D">
        <w:t xml:space="preserve"> in order to aid the recovery of the birds and wildlife at Beddington Farmlands and to assist the development of the Nature and Country Park and the Wandle Valley Regional Park.</w:t>
      </w:r>
      <w:r>
        <w:t xml:space="preserve"> </w:t>
      </w:r>
    </w:p>
    <w:p w:rsidR="00533EAD" w:rsidRDefault="0005397D" w:rsidP="005526C9">
      <w:pPr>
        <w:pStyle w:val="ListParagraph"/>
        <w:numPr>
          <w:ilvl w:val="0"/>
          <w:numId w:val="12"/>
        </w:numPr>
        <w:rPr>
          <w:b/>
        </w:rPr>
      </w:pPr>
      <w:r>
        <w:rPr>
          <w:b/>
        </w:rPr>
        <w:t xml:space="preserve">A </w:t>
      </w:r>
      <w:r w:rsidR="00CF1DD7">
        <w:rPr>
          <w:b/>
        </w:rPr>
        <w:t xml:space="preserve">completely independent and </w:t>
      </w:r>
      <w:r>
        <w:rPr>
          <w:b/>
        </w:rPr>
        <w:t xml:space="preserve">leading conservation </w:t>
      </w:r>
      <w:r w:rsidR="00CF1DD7">
        <w:rPr>
          <w:b/>
        </w:rPr>
        <w:t>body</w:t>
      </w:r>
      <w:r>
        <w:rPr>
          <w:b/>
        </w:rPr>
        <w:t xml:space="preserve"> e.g. </w:t>
      </w:r>
      <w:r w:rsidR="00533EAD">
        <w:rPr>
          <w:b/>
        </w:rPr>
        <w:t>WWT Consultancy as lead ecological consultant</w:t>
      </w:r>
      <w:r w:rsidR="00603A01">
        <w:rPr>
          <w:b/>
        </w:rPr>
        <w:t xml:space="preserve"> to deliver the </w:t>
      </w:r>
      <w:r w:rsidR="005D3852">
        <w:rPr>
          <w:b/>
        </w:rPr>
        <w:t>‘</w:t>
      </w:r>
      <w:r w:rsidR="00603A01" w:rsidRPr="0005397D">
        <w:rPr>
          <w:b/>
        </w:rPr>
        <w:t>Nature and Country Park</w:t>
      </w:r>
      <w:r w:rsidR="005D3852">
        <w:rPr>
          <w:b/>
        </w:rPr>
        <w:t>’</w:t>
      </w:r>
      <w:r w:rsidR="00CF1DD7">
        <w:rPr>
          <w:b/>
        </w:rPr>
        <w:t xml:space="preserve"> </w:t>
      </w:r>
      <w:r w:rsidR="00890E6E">
        <w:rPr>
          <w:b/>
        </w:rPr>
        <w:t xml:space="preserve">and </w:t>
      </w:r>
      <w:r w:rsidR="00CF1DD7">
        <w:rPr>
          <w:b/>
        </w:rPr>
        <w:t xml:space="preserve">funded by </w:t>
      </w:r>
      <w:proofErr w:type="spellStart"/>
      <w:r w:rsidR="00CF1DD7">
        <w:rPr>
          <w:b/>
        </w:rPr>
        <w:t>Viridor</w:t>
      </w:r>
      <w:proofErr w:type="spellEnd"/>
    </w:p>
    <w:p w:rsidR="00890E6E" w:rsidRPr="00890E6E" w:rsidRDefault="00890E6E" w:rsidP="00890E6E">
      <w:pPr>
        <w:pStyle w:val="ListParagraph"/>
      </w:pPr>
      <w:r>
        <w:t xml:space="preserve">The restoration programme to date has failed to meet its targets and as a result </w:t>
      </w:r>
      <w:r w:rsidR="00F77919">
        <w:t xml:space="preserve">many of </w:t>
      </w:r>
      <w:r>
        <w:t>the target species set out in the Conservation Management Plan have declined. In order to ensure the success of the restoration programme the BFBG strongly assert that</w:t>
      </w:r>
      <w:r w:rsidR="008836F2">
        <w:t xml:space="preserve"> it </w:t>
      </w:r>
      <w:r>
        <w:t>is essential that a main conservation body takes a lea</w:t>
      </w:r>
      <w:r w:rsidR="00F77919">
        <w:t>d role in the future.</w:t>
      </w:r>
    </w:p>
    <w:p w:rsidR="00B1420E" w:rsidRDefault="00B1420E" w:rsidP="00B1420E">
      <w:pPr>
        <w:pStyle w:val="ListParagraph"/>
        <w:rPr>
          <w:b/>
        </w:rPr>
      </w:pPr>
    </w:p>
    <w:p w:rsidR="00B1420E" w:rsidRDefault="00B1420E" w:rsidP="00B1420E">
      <w:pPr>
        <w:pStyle w:val="ListParagraph"/>
        <w:numPr>
          <w:ilvl w:val="0"/>
          <w:numId w:val="12"/>
        </w:numPr>
        <w:rPr>
          <w:b/>
        </w:rPr>
      </w:pPr>
      <w:r>
        <w:rPr>
          <w:b/>
        </w:rPr>
        <w:t xml:space="preserve">In addition to </w:t>
      </w:r>
      <w:r w:rsidR="00697F27">
        <w:rPr>
          <w:b/>
        </w:rPr>
        <w:t xml:space="preserve">a leading conservation body (e.g. </w:t>
      </w:r>
      <w:r>
        <w:rPr>
          <w:b/>
        </w:rPr>
        <w:t>WWT Consultancy</w:t>
      </w:r>
      <w:r w:rsidR="00697F27">
        <w:rPr>
          <w:b/>
        </w:rPr>
        <w:t>)</w:t>
      </w:r>
      <w:r>
        <w:rPr>
          <w:b/>
        </w:rPr>
        <w:t>, the Mayor’s Office to also have a seat on the new Conservation and Access Management Committee</w:t>
      </w:r>
      <w:r w:rsidR="00F77919">
        <w:rPr>
          <w:b/>
        </w:rPr>
        <w:t xml:space="preserve"> (CAMC)</w:t>
      </w:r>
    </w:p>
    <w:p w:rsidR="00F77919" w:rsidRPr="00F77919" w:rsidRDefault="00F77919" w:rsidP="00F77919">
      <w:pPr>
        <w:pStyle w:val="ListParagraph"/>
      </w:pPr>
      <w:r>
        <w:t xml:space="preserve">The importance of </w:t>
      </w:r>
      <w:proofErr w:type="spellStart"/>
      <w:r>
        <w:t>Beddington</w:t>
      </w:r>
      <w:proofErr w:type="spellEnd"/>
      <w:r>
        <w:t xml:space="preserve"> Farmlands to Greater London as a major urban nature reserve is highly significant. As one of the most important ecological areas within Greater London </w:t>
      </w:r>
      <w:proofErr w:type="spellStart"/>
      <w:r>
        <w:t>Beddington</w:t>
      </w:r>
      <w:proofErr w:type="spellEnd"/>
      <w:r>
        <w:t xml:space="preserve"> Farmlands will provide an area for education, recreation, research and conservation and because of  its strategic importance to Greater London  the BFBG strongly assert that the restoration and future development of the site should be fully supported and directed </w:t>
      </w:r>
      <w:r w:rsidR="00D75D31">
        <w:t xml:space="preserve">(where relevant) </w:t>
      </w:r>
      <w:r>
        <w:t xml:space="preserve">by the GLA. </w:t>
      </w:r>
    </w:p>
    <w:p w:rsidR="00B1420E" w:rsidRPr="0005397D" w:rsidRDefault="00B1420E" w:rsidP="00B1420E">
      <w:pPr>
        <w:pStyle w:val="ListParagraph"/>
        <w:rPr>
          <w:b/>
        </w:rPr>
      </w:pPr>
    </w:p>
    <w:p w:rsidR="00B1420E" w:rsidRDefault="006F7734" w:rsidP="00B1420E">
      <w:pPr>
        <w:pStyle w:val="ListParagraph"/>
        <w:numPr>
          <w:ilvl w:val="0"/>
          <w:numId w:val="12"/>
        </w:numPr>
        <w:rPr>
          <w:b/>
        </w:rPr>
      </w:pPr>
      <w:r>
        <w:rPr>
          <w:b/>
        </w:rPr>
        <w:t>Locate ERF at</w:t>
      </w:r>
      <w:r w:rsidR="00B1420E">
        <w:rPr>
          <w:b/>
        </w:rPr>
        <w:t xml:space="preserve"> the margin of the MOL land alongside Beddington Lane </w:t>
      </w:r>
    </w:p>
    <w:p w:rsidR="00B1420E" w:rsidRDefault="00B1420E" w:rsidP="00B1420E">
      <w:pPr>
        <w:pStyle w:val="ListParagraph"/>
      </w:pPr>
      <w:r>
        <w:t xml:space="preserve">The BFBG strongly recommend that the ERF is located on the extreme margin of MOL land- alongside Beddington Lane. This will minimise the negative impact to the biodiversity as it will reduce the impact by moving disturbance as far away as possible and also will not require access </w:t>
      </w:r>
      <w:r w:rsidR="0095073C">
        <w:t>roads</w:t>
      </w:r>
      <w:r>
        <w:t xml:space="preserve"> (which are additional loss of MOL land</w:t>
      </w:r>
      <w:r w:rsidR="00F77919">
        <w:t xml:space="preserve"> and habitat for CMP target species</w:t>
      </w:r>
      <w:r w:rsidR="00A43FBC">
        <w:t>). Nonetheless this will still lead to loss of MOL which will require mitigation.</w:t>
      </w:r>
    </w:p>
    <w:p w:rsidR="00A43FBC" w:rsidRDefault="00A43FBC" w:rsidP="00B1420E">
      <w:pPr>
        <w:pStyle w:val="ListParagraph"/>
      </w:pPr>
    </w:p>
    <w:p w:rsidR="008E4135" w:rsidRDefault="00B1420E" w:rsidP="008E4135">
      <w:pPr>
        <w:pStyle w:val="ListParagraph"/>
      </w:pPr>
      <w:r>
        <w:t xml:space="preserve">Despite the fact that the ERF planning application is on a site occupied by existing buildings- those buildings were only given temporary planning permission. The demolition of these buildings and the restoration to wet grassland will be consistent with original planning agreements. </w:t>
      </w:r>
    </w:p>
    <w:p w:rsidR="008E4135" w:rsidRDefault="008E4135" w:rsidP="008E4135">
      <w:pPr>
        <w:pStyle w:val="ListParagraph"/>
        <w:rPr>
          <w:b/>
        </w:rPr>
      </w:pPr>
    </w:p>
    <w:p w:rsidR="00B1420E" w:rsidRDefault="00CF1DD7" w:rsidP="00B1420E">
      <w:pPr>
        <w:pStyle w:val="ListParagraph"/>
        <w:numPr>
          <w:ilvl w:val="0"/>
          <w:numId w:val="12"/>
        </w:numPr>
        <w:rPr>
          <w:b/>
        </w:rPr>
      </w:pPr>
      <w:proofErr w:type="spellStart"/>
      <w:r>
        <w:rPr>
          <w:b/>
        </w:rPr>
        <w:t>Viridor</w:t>
      </w:r>
      <w:proofErr w:type="spellEnd"/>
      <w:r>
        <w:rPr>
          <w:b/>
        </w:rPr>
        <w:t xml:space="preserve"> to m</w:t>
      </w:r>
      <w:r w:rsidR="00B1420E">
        <w:rPr>
          <w:b/>
        </w:rPr>
        <w:t xml:space="preserve">itigate for loss of MOL and the negative effects on the Nature and Country Park and Wandle Valley Regional Park by ecologically enhancing  the area North of Bedzed and funding the construction of a Visitor’s Centre for </w:t>
      </w:r>
      <w:r w:rsidR="005D3852">
        <w:rPr>
          <w:b/>
        </w:rPr>
        <w:t>Beddington Farmlands</w:t>
      </w:r>
    </w:p>
    <w:p w:rsidR="005D3852" w:rsidRDefault="005D3852" w:rsidP="005D3852">
      <w:pPr>
        <w:pStyle w:val="ListParagraph"/>
        <w:rPr>
          <w:b/>
        </w:rPr>
      </w:pPr>
    </w:p>
    <w:p w:rsidR="00B1420E" w:rsidRDefault="00B1420E" w:rsidP="00B1420E">
      <w:pPr>
        <w:pStyle w:val="ListParagraph"/>
      </w:pPr>
      <w:r>
        <w:t>If the ERF is located alongside Beddington Lane this will still result in a loss of MOL land which can be compensated for by the enhancement of MOL nearby (the field North of Bedzed)</w:t>
      </w:r>
    </w:p>
    <w:p w:rsidR="00B1420E" w:rsidRDefault="00B1420E" w:rsidP="00B1420E">
      <w:pPr>
        <w:pStyle w:val="ListParagraph"/>
        <w:rPr>
          <w:color w:val="FF0000"/>
        </w:rPr>
      </w:pPr>
    </w:p>
    <w:p w:rsidR="00B1420E" w:rsidRDefault="00B1420E" w:rsidP="00B1420E">
      <w:pPr>
        <w:pStyle w:val="ListParagraph"/>
      </w:pPr>
      <w:r>
        <w:t xml:space="preserve">Also one of the major oversights of the previous planning applications has been access and provisions for visitors to the </w:t>
      </w:r>
      <w:r w:rsidR="005D3852">
        <w:t>restored area</w:t>
      </w:r>
      <w:r>
        <w:t>. The ERF application prese</w:t>
      </w:r>
      <w:r w:rsidR="006F7734">
        <w:t>nts a new opportunity to rectify</w:t>
      </w:r>
      <w:r>
        <w:t xml:space="preserve"> this previous oversight. </w:t>
      </w:r>
    </w:p>
    <w:p w:rsidR="00B1420E" w:rsidRDefault="00B1420E" w:rsidP="00B1420E">
      <w:pPr>
        <w:pStyle w:val="ListParagraph"/>
      </w:pPr>
    </w:p>
    <w:p w:rsidR="00B1420E" w:rsidRDefault="00697F27" w:rsidP="00B1420E">
      <w:pPr>
        <w:pStyle w:val="ListParagraph"/>
      </w:pPr>
      <w:r>
        <w:lastRenderedPageBreak/>
        <w:t>The most suitable</w:t>
      </w:r>
      <w:r w:rsidR="00B1420E">
        <w:t xml:space="preserve"> location for a visitors centre to </w:t>
      </w:r>
      <w:r>
        <w:t xml:space="preserve">Beddington Farmlands </w:t>
      </w:r>
      <w:r w:rsidR="00B1420E">
        <w:t xml:space="preserve">is the field North of Bedzed with access to the main restored area over Irrigation Bridge. Located next to the Bedzed eco-village a </w:t>
      </w:r>
      <w:r w:rsidR="0095073C">
        <w:t>visitor’s</w:t>
      </w:r>
      <w:r w:rsidR="00B1420E">
        <w:t xml:space="preserve"> centre can build on the existing theme of the area. The local neighbourhood development plan has assigned this area for a potential visitors centre to the Nature and Country Park with the aim to develop Hackbridge into the hub of the Wandle Valley Regional Park which is also consistent with the Hackbridge Project- a project aimed at creating the Uk’s most sustainable and green community. </w:t>
      </w:r>
    </w:p>
    <w:p w:rsidR="002E0BF4" w:rsidRDefault="002E0BF4" w:rsidP="002E0BF4">
      <w:pPr>
        <w:pStyle w:val="ListParagraph"/>
        <w:rPr>
          <w:b/>
        </w:rPr>
      </w:pPr>
    </w:p>
    <w:p w:rsidR="00F77919" w:rsidRDefault="00DD7C4C" w:rsidP="00697F27">
      <w:pPr>
        <w:pStyle w:val="ListParagraph"/>
        <w:numPr>
          <w:ilvl w:val="0"/>
          <w:numId w:val="12"/>
        </w:numPr>
        <w:rPr>
          <w:b/>
        </w:rPr>
      </w:pPr>
      <w:r w:rsidRPr="00F77919">
        <w:rPr>
          <w:b/>
        </w:rPr>
        <w:t xml:space="preserve">A more detailed Conservation Management Scheme </w:t>
      </w:r>
      <w:r w:rsidR="002E0BF4" w:rsidRPr="00F77919">
        <w:rPr>
          <w:b/>
        </w:rPr>
        <w:t xml:space="preserve">with </w:t>
      </w:r>
      <w:r w:rsidR="00F77919">
        <w:rPr>
          <w:b/>
        </w:rPr>
        <w:t>full funding and financial resources within the jurisdiction of the CAMC. It is important that the phased restoration is also dated and implementation of the restoration follows a strict time frame. It is suggested that penalties are incurred to the applicant if these deadlines are missed.</w:t>
      </w:r>
    </w:p>
    <w:p w:rsidR="002E0BF4" w:rsidRDefault="00F77919" w:rsidP="002E0BF4">
      <w:pPr>
        <w:pStyle w:val="ListParagraph"/>
      </w:pPr>
      <w:r>
        <w:t xml:space="preserve">The </w:t>
      </w:r>
      <w:proofErr w:type="gramStart"/>
      <w:r>
        <w:t>reasons for the past failure of the Conservation Management Plan has</w:t>
      </w:r>
      <w:proofErr w:type="gramEnd"/>
      <w:r>
        <w:t xml:space="preserve"> largely been managerial failure and lack of focus and commitment to the restoration programme. </w:t>
      </w:r>
      <w:r w:rsidR="00FE5C4E">
        <w:t xml:space="preserve">Lack of enforcement of the restoration programme has also been a problem. </w:t>
      </w:r>
      <w:r>
        <w:t xml:space="preserve"> It is essential that focus and commitment is built into the future restoration management of </w:t>
      </w:r>
      <w:proofErr w:type="spellStart"/>
      <w:r>
        <w:t>Beddington</w:t>
      </w:r>
      <w:proofErr w:type="spellEnd"/>
      <w:r>
        <w:t xml:space="preserve"> Farmlands, preferably enforced with penalties</w:t>
      </w:r>
      <w:r w:rsidR="00FE5C4E">
        <w:t xml:space="preserve"> and directed by a major conservation body (e.g. WWT Consultancy) and overseen by the GLA. </w:t>
      </w:r>
    </w:p>
    <w:p w:rsidR="00F77919" w:rsidRPr="00F77919" w:rsidRDefault="00F77919" w:rsidP="002E0BF4">
      <w:pPr>
        <w:pStyle w:val="ListParagraph"/>
      </w:pPr>
    </w:p>
    <w:p w:rsidR="004722C6" w:rsidRDefault="004722C6" w:rsidP="005526C9">
      <w:pPr>
        <w:pStyle w:val="ListParagraph"/>
        <w:numPr>
          <w:ilvl w:val="0"/>
          <w:numId w:val="12"/>
        </w:numPr>
        <w:rPr>
          <w:b/>
        </w:rPr>
      </w:pPr>
      <w:r>
        <w:rPr>
          <w:b/>
        </w:rPr>
        <w:t>Imminent development of Wet Grassland Habitat</w:t>
      </w:r>
    </w:p>
    <w:p w:rsidR="004722C6" w:rsidRDefault="004722C6" w:rsidP="004722C6">
      <w:pPr>
        <w:pStyle w:val="ListParagraph"/>
      </w:pPr>
      <w:r>
        <w:t>As per earlier planning applications the Wetland Grassland habitat was proposed to have been completed in 2011. The wet grassland is the key habitat in the restoration programme which could address the needs of several of the main conservation management plan target species namely Redshank, Lapwing and Yellow Wagtail.</w:t>
      </w:r>
    </w:p>
    <w:p w:rsidR="004722C6" w:rsidRDefault="004722C6" w:rsidP="004722C6">
      <w:pPr>
        <w:pStyle w:val="ListParagraph"/>
      </w:pPr>
    </w:p>
    <w:p w:rsidR="004722C6" w:rsidRDefault="004722C6" w:rsidP="004722C6">
      <w:pPr>
        <w:pStyle w:val="ListParagraph"/>
      </w:pPr>
      <w:r>
        <w:t>Ahead of the ERF development the BFBG suggest that the Wet Grassland is developed by levelling the land and providing the base for the habitat and a temporary water source is provided (before switching over to being fed from the ponds as part of the ERF development).</w:t>
      </w:r>
    </w:p>
    <w:p w:rsidR="004722C6" w:rsidRDefault="004722C6" w:rsidP="004722C6">
      <w:pPr>
        <w:pStyle w:val="ListParagraph"/>
      </w:pPr>
    </w:p>
    <w:p w:rsidR="004722C6" w:rsidRPr="004722C6" w:rsidRDefault="006F7734" w:rsidP="004722C6">
      <w:pPr>
        <w:pStyle w:val="ListParagraph"/>
      </w:pPr>
      <w:r>
        <w:t>D</w:t>
      </w:r>
      <w:r w:rsidR="004722C6">
        <w:t xml:space="preserve">elivering the wet grassland as early as possible will mitigate for the loss of the conservation management plan target species as soon as possible. </w:t>
      </w:r>
    </w:p>
    <w:p w:rsidR="004722C6" w:rsidRDefault="004722C6" w:rsidP="004722C6">
      <w:pPr>
        <w:pStyle w:val="ListParagraph"/>
        <w:rPr>
          <w:b/>
        </w:rPr>
      </w:pPr>
      <w:r>
        <w:rPr>
          <w:b/>
        </w:rPr>
        <w:t xml:space="preserve"> </w:t>
      </w:r>
    </w:p>
    <w:p w:rsidR="008E4135" w:rsidRDefault="008E4135" w:rsidP="00B1420E">
      <w:pPr>
        <w:pStyle w:val="ListParagraph"/>
        <w:numPr>
          <w:ilvl w:val="0"/>
          <w:numId w:val="12"/>
        </w:numPr>
        <w:rPr>
          <w:b/>
        </w:rPr>
      </w:pPr>
      <w:r w:rsidRPr="008E4135">
        <w:rPr>
          <w:b/>
        </w:rPr>
        <w:t>Development of plans for the long term conservation management of 100 acre and South East corner</w:t>
      </w:r>
      <w:r>
        <w:rPr>
          <w:b/>
        </w:rPr>
        <w:t xml:space="preserve"> </w:t>
      </w:r>
      <w:r w:rsidRPr="008E4135">
        <w:rPr>
          <w:b/>
        </w:rPr>
        <w:t xml:space="preserve"> </w:t>
      </w:r>
    </w:p>
    <w:p w:rsidR="008E4135" w:rsidRPr="008E4135" w:rsidRDefault="008E4135" w:rsidP="008E4135">
      <w:pPr>
        <w:pStyle w:val="ListParagraph"/>
      </w:pPr>
      <w:r>
        <w:t xml:space="preserve">100 acre and the South East corner are currently very important wetland habitats on site providing habitat for many conservation target species.  These areas were designated as displacement habitats during the restoration of the site but also provide critical habitats within the restoration for the long term.  The wetland habitat in these areas are a result of the beds being used for sewage treatment but that is being phased out so the areas need to be managed to maintain their ecological importance. </w:t>
      </w:r>
      <w:r w:rsidR="006F7734">
        <w:t xml:space="preserve"> One possible solution is to extend the wetland grassland area to include 100 acre. </w:t>
      </w:r>
    </w:p>
    <w:p w:rsidR="008E4135" w:rsidRDefault="008E4135" w:rsidP="008E4135">
      <w:pPr>
        <w:pStyle w:val="ListParagraph"/>
        <w:rPr>
          <w:b/>
        </w:rPr>
      </w:pPr>
    </w:p>
    <w:p w:rsidR="00B1420E" w:rsidRPr="008E4135" w:rsidRDefault="00B1420E" w:rsidP="00B1420E">
      <w:pPr>
        <w:pStyle w:val="ListParagraph"/>
        <w:numPr>
          <w:ilvl w:val="0"/>
          <w:numId w:val="12"/>
        </w:numPr>
        <w:rPr>
          <w:b/>
        </w:rPr>
      </w:pPr>
      <w:r w:rsidRPr="008E4135">
        <w:rPr>
          <w:b/>
        </w:rPr>
        <w:t>Immediate management and refinement of the existing completed restored areas</w:t>
      </w:r>
    </w:p>
    <w:p w:rsidR="00B1420E" w:rsidRDefault="00697F27" w:rsidP="00B1420E">
      <w:pPr>
        <w:pStyle w:val="ListParagraph"/>
      </w:pPr>
      <w:r>
        <w:t>Some</w:t>
      </w:r>
      <w:r w:rsidR="00B1420E">
        <w:t xml:space="preserve"> areas of the future nature and country </w:t>
      </w:r>
      <w:proofErr w:type="gramStart"/>
      <w:r w:rsidR="00B1420E">
        <w:t>park</w:t>
      </w:r>
      <w:r w:rsidR="00D75D31">
        <w:t>(</w:t>
      </w:r>
      <w:proofErr w:type="gramEnd"/>
      <w:r w:rsidR="00D75D31">
        <w:t>e.g. Lakes and areas south of Mile Rd)</w:t>
      </w:r>
      <w:r w:rsidR="00B1420E">
        <w:t xml:space="preserve"> have been restored to </w:t>
      </w:r>
      <w:r w:rsidR="009A3CE0">
        <w:t>states which are ready for restoration</w:t>
      </w:r>
      <w:r w:rsidR="00B1420E">
        <w:t>. Management and enhancement of these areas and preparation for public ac</w:t>
      </w:r>
      <w:r w:rsidR="006F7734">
        <w:t>cess should</w:t>
      </w:r>
      <w:r w:rsidR="00B1420E">
        <w:t xml:space="preserve"> commence without any further delay. </w:t>
      </w:r>
    </w:p>
    <w:p w:rsidR="008E4135" w:rsidRDefault="008E4135" w:rsidP="00B1420E">
      <w:pPr>
        <w:pStyle w:val="ListParagraph"/>
      </w:pPr>
    </w:p>
    <w:p w:rsidR="00FE5C4E" w:rsidRDefault="00FE5C4E" w:rsidP="00B1420E">
      <w:pPr>
        <w:pStyle w:val="ListParagraph"/>
      </w:pPr>
    </w:p>
    <w:p w:rsidR="00FE5C4E" w:rsidRDefault="00FE5C4E" w:rsidP="00B1420E">
      <w:pPr>
        <w:pStyle w:val="ListParagraph"/>
      </w:pPr>
    </w:p>
    <w:p w:rsidR="00FE5C4E" w:rsidRDefault="00FE5C4E" w:rsidP="00B1420E">
      <w:pPr>
        <w:pStyle w:val="ListParagraph"/>
      </w:pPr>
    </w:p>
    <w:p w:rsidR="00FE5C4E" w:rsidRDefault="00FE5C4E" w:rsidP="00B1420E">
      <w:pPr>
        <w:pStyle w:val="ListParagraph"/>
      </w:pPr>
    </w:p>
    <w:p w:rsidR="00FE5C4E" w:rsidRDefault="00FE5C4E" w:rsidP="00B1420E">
      <w:pPr>
        <w:pStyle w:val="ListParagraph"/>
      </w:pPr>
    </w:p>
    <w:p w:rsidR="00FE5C4E" w:rsidRDefault="00FE5C4E" w:rsidP="00B1420E">
      <w:pPr>
        <w:pStyle w:val="ListParagraph"/>
      </w:pPr>
    </w:p>
    <w:p w:rsidR="00FE5C4E" w:rsidRDefault="00FE5C4E" w:rsidP="00B1420E">
      <w:pPr>
        <w:pStyle w:val="ListParagraph"/>
      </w:pPr>
    </w:p>
    <w:p w:rsidR="00FE5C4E" w:rsidRDefault="00FE5C4E" w:rsidP="00B1420E">
      <w:pPr>
        <w:pStyle w:val="ListParagraph"/>
      </w:pPr>
    </w:p>
    <w:p w:rsidR="00FE5C4E" w:rsidRDefault="00FE5C4E" w:rsidP="00B1420E">
      <w:pPr>
        <w:pStyle w:val="ListParagraph"/>
      </w:pPr>
    </w:p>
    <w:p w:rsidR="00FE5C4E" w:rsidRDefault="00FE5C4E" w:rsidP="00B1420E">
      <w:pPr>
        <w:pStyle w:val="ListParagraph"/>
      </w:pPr>
    </w:p>
    <w:p w:rsidR="00FE5C4E" w:rsidRDefault="00FE5C4E" w:rsidP="00B1420E">
      <w:pPr>
        <w:pStyle w:val="ListParagraph"/>
      </w:pPr>
    </w:p>
    <w:p w:rsidR="00FE5C4E" w:rsidRDefault="00FE5C4E" w:rsidP="00B1420E">
      <w:pPr>
        <w:pStyle w:val="ListParagraph"/>
      </w:pPr>
    </w:p>
    <w:p w:rsidR="006F7734" w:rsidRDefault="00B1420E" w:rsidP="006F7734">
      <w:pPr>
        <w:jc w:val="center"/>
      </w:pPr>
      <w:proofErr w:type="spellStart"/>
      <w:r>
        <w:t>Beddington</w:t>
      </w:r>
      <w:proofErr w:type="spellEnd"/>
      <w:r>
        <w:t xml:space="preserve"> Farmlands Bird Group</w:t>
      </w:r>
    </w:p>
    <w:p w:rsidR="00B1420E" w:rsidRDefault="00B1420E" w:rsidP="006F7734">
      <w:pPr>
        <w:jc w:val="center"/>
      </w:pPr>
      <w:r>
        <w:rPr>
          <w:noProof/>
          <w:lang w:eastAsia="en-GB"/>
        </w:rPr>
        <w:drawing>
          <wp:inline distT="0" distB="0" distL="0" distR="0" wp14:anchorId="21C3B735" wp14:editId="6C5823A0">
            <wp:extent cx="1981200" cy="1536454"/>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 Group logo FINAL-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82905" cy="1537776"/>
                    </a:xfrm>
                    <a:prstGeom prst="rect">
                      <a:avLst/>
                    </a:prstGeom>
                  </pic:spPr>
                </pic:pic>
              </a:graphicData>
            </a:graphic>
          </wp:inline>
        </w:drawing>
      </w:r>
    </w:p>
    <w:p w:rsidR="00FE5C4E" w:rsidRDefault="0083675F" w:rsidP="006F7734">
      <w:pPr>
        <w:jc w:val="center"/>
      </w:pPr>
      <w:hyperlink r:id="rId7" w:history="1">
        <w:r w:rsidR="00FE5C4E" w:rsidRPr="0098490C">
          <w:rPr>
            <w:rStyle w:val="Hyperlink"/>
          </w:rPr>
          <w:t>www.beddingtonfarmlands.org.uk</w:t>
        </w:r>
      </w:hyperlink>
      <w:r w:rsidR="00FE5C4E">
        <w:t xml:space="preserve"> </w:t>
      </w:r>
    </w:p>
    <w:sectPr w:rsidR="00FE5C4E" w:rsidSect="0005397D">
      <w:pgSz w:w="11906" w:h="16838"/>
      <w:pgMar w:top="720" w:right="108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42DFD"/>
    <w:multiLevelType w:val="hybridMultilevel"/>
    <w:tmpl w:val="67FC9816"/>
    <w:lvl w:ilvl="0" w:tplc="9D3A4138">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05856D7D"/>
    <w:multiLevelType w:val="hybridMultilevel"/>
    <w:tmpl w:val="576E9FF4"/>
    <w:lvl w:ilvl="0" w:tplc="1C206E20">
      <w:start w:val="2"/>
      <w:numFmt w:val="bullet"/>
      <w:lvlText w:val=""/>
      <w:lvlJc w:val="left"/>
      <w:pPr>
        <w:ind w:left="1080" w:hanging="360"/>
      </w:pPr>
      <w:rPr>
        <w:rFonts w:ascii="Symbol" w:eastAsia="Calibri" w:hAnsi="Symbo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8C6394B"/>
    <w:multiLevelType w:val="hybridMultilevel"/>
    <w:tmpl w:val="D332B462"/>
    <w:lvl w:ilvl="0" w:tplc="466AB63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11077A78"/>
    <w:multiLevelType w:val="hybridMultilevel"/>
    <w:tmpl w:val="B0CAB06A"/>
    <w:lvl w:ilvl="0" w:tplc="52F038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nsid w:val="1B763D26"/>
    <w:multiLevelType w:val="hybridMultilevel"/>
    <w:tmpl w:val="5CCEA6FC"/>
    <w:lvl w:ilvl="0" w:tplc="9216DB1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1CC56565"/>
    <w:multiLevelType w:val="singleLevel"/>
    <w:tmpl w:val="4816D87E"/>
    <w:lvl w:ilvl="0">
      <w:start w:val="1"/>
      <w:numFmt w:val="bullet"/>
      <w:lvlText w:val=""/>
      <w:lvlJc w:val="left"/>
      <w:pPr>
        <w:tabs>
          <w:tab w:val="num" w:pos="397"/>
        </w:tabs>
        <w:ind w:left="397" w:hanging="397"/>
      </w:pPr>
      <w:rPr>
        <w:rFonts w:ascii="Symbol" w:hAnsi="Symbol" w:hint="default"/>
      </w:rPr>
    </w:lvl>
  </w:abstractNum>
  <w:abstractNum w:abstractNumId="6">
    <w:nsid w:val="1D5330EE"/>
    <w:multiLevelType w:val="hybridMultilevel"/>
    <w:tmpl w:val="3FF023B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4B5733C"/>
    <w:multiLevelType w:val="hybridMultilevel"/>
    <w:tmpl w:val="D068CA0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83E12E1"/>
    <w:multiLevelType w:val="hybridMultilevel"/>
    <w:tmpl w:val="A03470C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B6445D0"/>
    <w:multiLevelType w:val="hybridMultilevel"/>
    <w:tmpl w:val="4CBADC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604668E"/>
    <w:multiLevelType w:val="multilevel"/>
    <w:tmpl w:val="604E2420"/>
    <w:lvl w:ilvl="0">
      <w:start w:val="1"/>
      <w:numFmt w:val="decimal"/>
      <w:lvlText w:val="%1."/>
      <w:legacy w:legacy="1" w:legacySpace="0" w:legacyIndent="708"/>
      <w:lvlJc w:val="left"/>
      <w:pPr>
        <w:ind w:left="708" w:hanging="708"/>
      </w:pPr>
    </w:lvl>
    <w:lvl w:ilvl="1">
      <w:start w:val="1"/>
      <w:numFmt w:val="lowerLetter"/>
      <w:lvlText w:val="%2)"/>
      <w:legacy w:legacy="1" w:legacySpace="0" w:legacyIndent="397"/>
      <w:lvlJc w:val="left"/>
      <w:pPr>
        <w:ind w:left="1105" w:hanging="397"/>
      </w:pPr>
    </w:lvl>
    <w:lvl w:ilvl="2">
      <w:start w:val="1"/>
      <w:numFmt w:val="lowerRoman"/>
      <w:lvlText w:val="%3)"/>
      <w:legacy w:legacy="1" w:legacySpace="0" w:legacyIndent="708"/>
      <w:lvlJc w:val="left"/>
      <w:pPr>
        <w:ind w:left="1813" w:hanging="708"/>
      </w:pPr>
    </w:lvl>
    <w:lvl w:ilvl="3">
      <w:start w:val="1"/>
      <w:numFmt w:val="lowerLetter"/>
      <w:lvlText w:val="%4)"/>
      <w:legacy w:legacy="1" w:legacySpace="0" w:legacyIndent="708"/>
      <w:lvlJc w:val="left"/>
      <w:pPr>
        <w:ind w:left="2521" w:hanging="708"/>
      </w:pPr>
    </w:lvl>
    <w:lvl w:ilvl="4">
      <w:start w:val="1"/>
      <w:numFmt w:val="decimal"/>
      <w:lvlText w:val="(%5)"/>
      <w:legacy w:legacy="1" w:legacySpace="0" w:legacyIndent="708"/>
      <w:lvlJc w:val="left"/>
      <w:pPr>
        <w:ind w:left="3229" w:hanging="708"/>
      </w:pPr>
    </w:lvl>
    <w:lvl w:ilvl="5">
      <w:start w:val="1"/>
      <w:numFmt w:val="lowerLetter"/>
      <w:lvlText w:val="(%6)"/>
      <w:legacy w:legacy="1" w:legacySpace="0" w:legacyIndent="708"/>
      <w:lvlJc w:val="left"/>
      <w:pPr>
        <w:ind w:left="3937" w:hanging="708"/>
      </w:pPr>
    </w:lvl>
    <w:lvl w:ilvl="6">
      <w:start w:val="1"/>
      <w:numFmt w:val="lowerRoman"/>
      <w:lvlText w:val="(%7)"/>
      <w:legacy w:legacy="1" w:legacySpace="0" w:legacyIndent="708"/>
      <w:lvlJc w:val="left"/>
      <w:pPr>
        <w:ind w:left="4645" w:hanging="708"/>
      </w:pPr>
    </w:lvl>
    <w:lvl w:ilvl="7">
      <w:start w:val="1"/>
      <w:numFmt w:val="lowerLetter"/>
      <w:lvlText w:val="(%8)"/>
      <w:legacy w:legacy="1" w:legacySpace="0" w:legacyIndent="708"/>
      <w:lvlJc w:val="left"/>
      <w:pPr>
        <w:ind w:left="5353" w:hanging="708"/>
      </w:pPr>
    </w:lvl>
    <w:lvl w:ilvl="8">
      <w:start w:val="1"/>
      <w:numFmt w:val="lowerRoman"/>
      <w:lvlText w:val="(%9)"/>
      <w:legacy w:legacy="1" w:legacySpace="0" w:legacyIndent="708"/>
      <w:lvlJc w:val="left"/>
      <w:pPr>
        <w:ind w:left="6061" w:hanging="708"/>
      </w:pPr>
    </w:lvl>
  </w:abstractNum>
  <w:abstractNum w:abstractNumId="11">
    <w:nsid w:val="371D0310"/>
    <w:multiLevelType w:val="hybridMultilevel"/>
    <w:tmpl w:val="6CD23A4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E324A37"/>
    <w:multiLevelType w:val="hybridMultilevel"/>
    <w:tmpl w:val="E7903992"/>
    <w:lvl w:ilvl="0" w:tplc="51327012">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63A2C0D"/>
    <w:multiLevelType w:val="hybridMultilevel"/>
    <w:tmpl w:val="CE784A2E"/>
    <w:lvl w:ilvl="0" w:tplc="8942184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5C503C9D"/>
    <w:multiLevelType w:val="hybridMultilevel"/>
    <w:tmpl w:val="C762B88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6CD045BA"/>
    <w:multiLevelType w:val="hybridMultilevel"/>
    <w:tmpl w:val="AB22A184"/>
    <w:lvl w:ilvl="0" w:tplc="39D4C19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6CD61054"/>
    <w:multiLevelType w:val="hybridMultilevel"/>
    <w:tmpl w:val="A828A460"/>
    <w:lvl w:ilvl="0" w:tplc="720E2032">
      <w:start w:val="2"/>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D1333A1"/>
    <w:multiLevelType w:val="hybridMultilevel"/>
    <w:tmpl w:val="DDE8B97E"/>
    <w:lvl w:ilvl="0" w:tplc="DDCEA88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nsid w:val="72090DE2"/>
    <w:multiLevelType w:val="hybridMultilevel"/>
    <w:tmpl w:val="F2681932"/>
    <w:lvl w:ilvl="0" w:tplc="C818C82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nsid w:val="74D55E99"/>
    <w:multiLevelType w:val="hybridMultilevel"/>
    <w:tmpl w:val="626A1C7E"/>
    <w:lvl w:ilvl="0" w:tplc="73945618">
      <w:start w:val="3"/>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F7C1581"/>
    <w:multiLevelType w:val="hybridMultilevel"/>
    <w:tmpl w:val="F3C0BFE4"/>
    <w:lvl w:ilvl="0" w:tplc="6172D690">
      <w:start w:val="2"/>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4"/>
  </w:num>
  <w:num w:numId="4">
    <w:abstractNumId w:val="17"/>
  </w:num>
  <w:num w:numId="5">
    <w:abstractNumId w:val="2"/>
  </w:num>
  <w:num w:numId="6">
    <w:abstractNumId w:val="20"/>
  </w:num>
  <w:num w:numId="7">
    <w:abstractNumId w:val="1"/>
  </w:num>
  <w:num w:numId="8">
    <w:abstractNumId w:val="16"/>
  </w:num>
  <w:num w:numId="9">
    <w:abstractNumId w:val="12"/>
  </w:num>
  <w:num w:numId="10">
    <w:abstractNumId w:val="10"/>
  </w:num>
  <w:num w:numId="11">
    <w:abstractNumId w:val="5"/>
  </w:num>
  <w:num w:numId="12">
    <w:abstractNumId w:val="6"/>
  </w:num>
  <w:num w:numId="13">
    <w:abstractNumId w:val="0"/>
  </w:num>
  <w:num w:numId="14">
    <w:abstractNumId w:val="13"/>
  </w:num>
  <w:num w:numId="15">
    <w:abstractNumId w:val="3"/>
  </w:num>
  <w:num w:numId="16">
    <w:abstractNumId w:val="14"/>
  </w:num>
  <w:num w:numId="17">
    <w:abstractNumId w:val="19"/>
  </w:num>
  <w:num w:numId="18">
    <w:abstractNumId w:val="18"/>
  </w:num>
  <w:num w:numId="19">
    <w:abstractNumId w:val="15"/>
  </w:num>
  <w:num w:numId="20">
    <w:abstractNumId w:val="8"/>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2CB"/>
    <w:rsid w:val="00015F0D"/>
    <w:rsid w:val="0005397D"/>
    <w:rsid w:val="000D152B"/>
    <w:rsid w:val="000E1E7C"/>
    <w:rsid w:val="002D0E0E"/>
    <w:rsid w:val="002E0BF4"/>
    <w:rsid w:val="00304AE7"/>
    <w:rsid w:val="00347BAE"/>
    <w:rsid w:val="003552CB"/>
    <w:rsid w:val="003852B3"/>
    <w:rsid w:val="003A46DA"/>
    <w:rsid w:val="003E44B6"/>
    <w:rsid w:val="003F79BC"/>
    <w:rsid w:val="004722C6"/>
    <w:rsid w:val="004957D9"/>
    <w:rsid w:val="004F47FE"/>
    <w:rsid w:val="00533EAD"/>
    <w:rsid w:val="005526C9"/>
    <w:rsid w:val="00585AA9"/>
    <w:rsid w:val="005D3852"/>
    <w:rsid w:val="00603A01"/>
    <w:rsid w:val="00683248"/>
    <w:rsid w:val="00697F27"/>
    <w:rsid w:val="006E7A73"/>
    <w:rsid w:val="006F7734"/>
    <w:rsid w:val="00786C58"/>
    <w:rsid w:val="00814EB6"/>
    <w:rsid w:val="00817371"/>
    <w:rsid w:val="00821638"/>
    <w:rsid w:val="0083675F"/>
    <w:rsid w:val="008836F2"/>
    <w:rsid w:val="00890E6E"/>
    <w:rsid w:val="008B51CE"/>
    <w:rsid w:val="008E4135"/>
    <w:rsid w:val="009405E6"/>
    <w:rsid w:val="0094155F"/>
    <w:rsid w:val="0095073C"/>
    <w:rsid w:val="00964C89"/>
    <w:rsid w:val="009A3CE0"/>
    <w:rsid w:val="009D4BD5"/>
    <w:rsid w:val="009E269C"/>
    <w:rsid w:val="00A43FBC"/>
    <w:rsid w:val="00B1420E"/>
    <w:rsid w:val="00B9027D"/>
    <w:rsid w:val="00CF1DD7"/>
    <w:rsid w:val="00D1237F"/>
    <w:rsid w:val="00D25C9F"/>
    <w:rsid w:val="00D75D31"/>
    <w:rsid w:val="00D7649B"/>
    <w:rsid w:val="00D96533"/>
    <w:rsid w:val="00DD6DEC"/>
    <w:rsid w:val="00DD7C4C"/>
    <w:rsid w:val="00F25BB6"/>
    <w:rsid w:val="00F76BDC"/>
    <w:rsid w:val="00F77919"/>
    <w:rsid w:val="00FE5C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9"/>
    <w:qFormat/>
    <w:rsid w:val="005526C9"/>
    <w:pPr>
      <w:widowControl w:val="0"/>
      <w:autoSpaceDE w:val="0"/>
      <w:autoSpaceDN w:val="0"/>
      <w:adjustRightInd w:val="0"/>
      <w:spacing w:after="0" w:line="240" w:lineRule="auto"/>
      <w:outlineLvl w:val="0"/>
    </w:pPr>
    <w:rPr>
      <w:rFonts w:ascii="Times New Roman" w:eastAsia="Times New Roman" w:hAnsi="Times New Roman" w:cs="Times New Roman"/>
      <w:sz w:val="24"/>
      <w:szCs w:val="24"/>
      <w:lang w:val="en-US" w:eastAsia="en-GB"/>
    </w:rPr>
  </w:style>
  <w:style w:type="paragraph" w:styleId="Heading2">
    <w:name w:val="heading 2"/>
    <w:basedOn w:val="Normal"/>
    <w:next w:val="Normal"/>
    <w:link w:val="Heading2Char"/>
    <w:qFormat/>
    <w:rsid w:val="005526C9"/>
    <w:pPr>
      <w:keepNext/>
      <w:keepLines/>
      <w:spacing w:before="200" w:after="0"/>
      <w:outlineLvl w:val="1"/>
    </w:pPr>
    <w:rPr>
      <w:rFonts w:ascii="Cambria" w:eastAsia="Times New Roman" w:hAnsi="Cambria" w:cs="Times New Roman"/>
      <w:b/>
      <w:bCs/>
      <w:color w:val="A5B592"/>
      <w:sz w:val="26"/>
      <w:szCs w:val="26"/>
    </w:rPr>
  </w:style>
  <w:style w:type="paragraph" w:styleId="Heading5">
    <w:name w:val="heading 5"/>
    <w:basedOn w:val="Normal"/>
    <w:next w:val="Normal"/>
    <w:link w:val="Heading5Char"/>
    <w:uiPriority w:val="9"/>
    <w:qFormat/>
    <w:rsid w:val="005526C9"/>
    <w:pPr>
      <w:keepNext/>
      <w:keepLines/>
      <w:spacing w:before="200" w:after="0"/>
      <w:outlineLvl w:val="4"/>
    </w:pPr>
    <w:rPr>
      <w:rFonts w:ascii="Cambria" w:eastAsia="Times New Roman" w:hAnsi="Cambria" w:cs="Times New Roman"/>
      <w:color w:val="526041"/>
    </w:rPr>
  </w:style>
  <w:style w:type="paragraph" w:styleId="Heading6">
    <w:name w:val="heading 6"/>
    <w:basedOn w:val="Normal"/>
    <w:next w:val="Normal"/>
    <w:link w:val="Heading6Char"/>
    <w:uiPriority w:val="9"/>
    <w:qFormat/>
    <w:rsid w:val="005526C9"/>
    <w:pPr>
      <w:keepNext/>
      <w:keepLines/>
      <w:spacing w:before="200" w:after="0"/>
      <w:outlineLvl w:val="5"/>
    </w:pPr>
    <w:rPr>
      <w:rFonts w:ascii="Cambria" w:eastAsia="Times New Roman" w:hAnsi="Cambria" w:cs="Times New Roman"/>
      <w:i/>
      <w:iCs/>
      <w:color w:val="526041"/>
    </w:rPr>
  </w:style>
  <w:style w:type="paragraph" w:styleId="Heading7">
    <w:name w:val="heading 7"/>
    <w:basedOn w:val="Normal"/>
    <w:next w:val="Normal"/>
    <w:link w:val="Heading7Char"/>
    <w:uiPriority w:val="9"/>
    <w:qFormat/>
    <w:rsid w:val="005526C9"/>
    <w:pPr>
      <w:keepNext/>
      <w:keepLines/>
      <w:spacing w:before="200" w:after="0"/>
      <w:outlineLvl w:val="6"/>
    </w:pPr>
    <w:rPr>
      <w:rFonts w:ascii="Cambria" w:eastAsia="Times New Roman" w:hAnsi="Cambria" w:cs="Times New Roman"/>
      <w:i/>
      <w:iCs/>
      <w:color w:val="404040"/>
    </w:rPr>
  </w:style>
  <w:style w:type="paragraph" w:styleId="Heading8">
    <w:name w:val="heading 8"/>
    <w:basedOn w:val="Normal"/>
    <w:next w:val="Normal"/>
    <w:link w:val="Heading8Char"/>
    <w:uiPriority w:val="9"/>
    <w:qFormat/>
    <w:rsid w:val="005526C9"/>
    <w:pPr>
      <w:keepNext/>
      <w:keepLines/>
      <w:spacing w:before="200" w:after="0"/>
      <w:outlineLvl w:val="7"/>
    </w:pPr>
    <w:rPr>
      <w:rFonts w:ascii="Cambria" w:eastAsia="Times New Roman" w:hAnsi="Cambria" w:cs="Times New Roman"/>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52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2CB"/>
    <w:rPr>
      <w:rFonts w:ascii="Tahoma" w:hAnsi="Tahoma" w:cs="Tahoma"/>
      <w:sz w:val="16"/>
      <w:szCs w:val="16"/>
    </w:rPr>
  </w:style>
  <w:style w:type="paragraph" w:styleId="ListParagraph">
    <w:name w:val="List Paragraph"/>
    <w:basedOn w:val="Normal"/>
    <w:uiPriority w:val="34"/>
    <w:qFormat/>
    <w:rsid w:val="003552CB"/>
    <w:pPr>
      <w:ind w:left="720"/>
      <w:contextualSpacing/>
    </w:pPr>
  </w:style>
  <w:style w:type="character" w:customStyle="1" w:styleId="Heading1Char">
    <w:name w:val="Heading 1 Char"/>
    <w:basedOn w:val="DefaultParagraphFont"/>
    <w:link w:val="Heading1"/>
    <w:uiPriority w:val="99"/>
    <w:rsid w:val="005526C9"/>
    <w:rPr>
      <w:rFonts w:ascii="Times New Roman" w:eastAsia="Times New Roman" w:hAnsi="Times New Roman" w:cs="Times New Roman"/>
      <w:sz w:val="24"/>
      <w:szCs w:val="24"/>
      <w:lang w:val="en-US" w:eastAsia="en-GB"/>
    </w:rPr>
  </w:style>
  <w:style w:type="character" w:customStyle="1" w:styleId="Heading2Char">
    <w:name w:val="Heading 2 Char"/>
    <w:basedOn w:val="DefaultParagraphFont"/>
    <w:link w:val="Heading2"/>
    <w:rsid w:val="005526C9"/>
    <w:rPr>
      <w:rFonts w:ascii="Cambria" w:eastAsia="Times New Roman" w:hAnsi="Cambria" w:cs="Times New Roman"/>
      <w:b/>
      <w:bCs/>
      <w:color w:val="A5B592"/>
      <w:sz w:val="26"/>
      <w:szCs w:val="26"/>
    </w:rPr>
  </w:style>
  <w:style w:type="character" w:customStyle="1" w:styleId="Heading5Char">
    <w:name w:val="Heading 5 Char"/>
    <w:basedOn w:val="DefaultParagraphFont"/>
    <w:link w:val="Heading5"/>
    <w:uiPriority w:val="9"/>
    <w:rsid w:val="005526C9"/>
    <w:rPr>
      <w:rFonts w:ascii="Cambria" w:eastAsia="Times New Roman" w:hAnsi="Cambria" w:cs="Times New Roman"/>
      <w:color w:val="526041"/>
    </w:rPr>
  </w:style>
  <w:style w:type="character" w:customStyle="1" w:styleId="Heading6Char">
    <w:name w:val="Heading 6 Char"/>
    <w:basedOn w:val="DefaultParagraphFont"/>
    <w:link w:val="Heading6"/>
    <w:uiPriority w:val="9"/>
    <w:rsid w:val="005526C9"/>
    <w:rPr>
      <w:rFonts w:ascii="Cambria" w:eastAsia="Times New Roman" w:hAnsi="Cambria" w:cs="Times New Roman"/>
      <w:i/>
      <w:iCs/>
      <w:color w:val="526041"/>
    </w:rPr>
  </w:style>
  <w:style w:type="character" w:customStyle="1" w:styleId="Heading7Char">
    <w:name w:val="Heading 7 Char"/>
    <w:basedOn w:val="DefaultParagraphFont"/>
    <w:link w:val="Heading7"/>
    <w:uiPriority w:val="9"/>
    <w:rsid w:val="005526C9"/>
    <w:rPr>
      <w:rFonts w:ascii="Cambria" w:eastAsia="Times New Roman" w:hAnsi="Cambria" w:cs="Times New Roman"/>
      <w:i/>
      <w:iCs/>
      <w:color w:val="404040"/>
    </w:rPr>
  </w:style>
  <w:style w:type="character" w:customStyle="1" w:styleId="Heading8Char">
    <w:name w:val="Heading 8 Char"/>
    <w:basedOn w:val="DefaultParagraphFont"/>
    <w:link w:val="Heading8"/>
    <w:uiPriority w:val="9"/>
    <w:rsid w:val="005526C9"/>
    <w:rPr>
      <w:rFonts w:ascii="Cambria" w:eastAsia="Times New Roman" w:hAnsi="Cambria" w:cs="Times New Roman"/>
      <w:color w:val="404040"/>
      <w:sz w:val="20"/>
      <w:szCs w:val="20"/>
    </w:rPr>
  </w:style>
  <w:style w:type="numbering" w:customStyle="1" w:styleId="NoList1">
    <w:name w:val="No List1"/>
    <w:next w:val="NoList"/>
    <w:uiPriority w:val="99"/>
    <w:semiHidden/>
    <w:unhideWhenUsed/>
    <w:rsid w:val="005526C9"/>
  </w:style>
  <w:style w:type="paragraph" w:styleId="Header">
    <w:name w:val="header"/>
    <w:basedOn w:val="Normal"/>
    <w:link w:val="HeaderChar"/>
    <w:uiPriority w:val="99"/>
    <w:unhideWhenUsed/>
    <w:rsid w:val="005526C9"/>
    <w:pPr>
      <w:tabs>
        <w:tab w:val="center" w:pos="4513"/>
        <w:tab w:val="right" w:pos="9026"/>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5526C9"/>
    <w:rPr>
      <w:rFonts w:ascii="Calibri" w:eastAsia="Calibri" w:hAnsi="Calibri" w:cs="Times New Roman"/>
    </w:rPr>
  </w:style>
  <w:style w:type="paragraph" w:styleId="Footer">
    <w:name w:val="footer"/>
    <w:basedOn w:val="Normal"/>
    <w:link w:val="FooterChar"/>
    <w:unhideWhenUsed/>
    <w:rsid w:val="005526C9"/>
    <w:pPr>
      <w:tabs>
        <w:tab w:val="center" w:pos="4513"/>
        <w:tab w:val="right" w:pos="9026"/>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5526C9"/>
    <w:rPr>
      <w:rFonts w:ascii="Calibri" w:eastAsia="Calibri" w:hAnsi="Calibri" w:cs="Times New Roman"/>
    </w:rPr>
  </w:style>
  <w:style w:type="paragraph" w:styleId="NoSpacing">
    <w:name w:val="No Spacing"/>
    <w:link w:val="NoSpacingChar"/>
    <w:uiPriority w:val="1"/>
    <w:qFormat/>
    <w:rsid w:val="005526C9"/>
    <w:pPr>
      <w:spacing w:after="0" w:line="240" w:lineRule="auto"/>
    </w:pPr>
    <w:rPr>
      <w:rFonts w:ascii="Calibri" w:eastAsia="Times New Roman" w:hAnsi="Calibri" w:cs="Times New Roman"/>
      <w:lang w:val="en-US"/>
    </w:rPr>
  </w:style>
  <w:style w:type="character" w:customStyle="1" w:styleId="NoSpacingChar">
    <w:name w:val="No Spacing Char"/>
    <w:link w:val="NoSpacing"/>
    <w:uiPriority w:val="1"/>
    <w:rsid w:val="005526C9"/>
    <w:rPr>
      <w:rFonts w:ascii="Calibri" w:eastAsia="Times New Roman" w:hAnsi="Calibri" w:cs="Times New Roman"/>
      <w:lang w:val="en-US"/>
    </w:rPr>
  </w:style>
  <w:style w:type="table" w:styleId="TableGrid">
    <w:name w:val="Table Grid"/>
    <w:basedOn w:val="TableNormal"/>
    <w:rsid w:val="005526C9"/>
    <w:pPr>
      <w:spacing w:after="0" w:line="240" w:lineRule="auto"/>
    </w:pPr>
    <w:rPr>
      <w:rFonts w:ascii="Calibri" w:eastAsia="Calibri" w:hAnsi="Calibri"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odyText">
    <w:name w:val="Body Text"/>
    <w:basedOn w:val="Normal"/>
    <w:link w:val="BodyTextChar"/>
    <w:rsid w:val="005526C9"/>
    <w:pPr>
      <w:spacing w:after="120" w:line="240" w:lineRule="auto"/>
    </w:pPr>
    <w:rPr>
      <w:rFonts w:ascii="Arial" w:eastAsia="Times New Roman" w:hAnsi="Arial" w:cs="Times New Roman"/>
      <w:szCs w:val="20"/>
      <w:lang w:val="en-US"/>
    </w:rPr>
  </w:style>
  <w:style w:type="character" w:customStyle="1" w:styleId="BodyTextChar">
    <w:name w:val="Body Text Char"/>
    <w:basedOn w:val="DefaultParagraphFont"/>
    <w:link w:val="BodyText"/>
    <w:rsid w:val="005526C9"/>
    <w:rPr>
      <w:rFonts w:ascii="Arial" w:eastAsia="Times New Roman" w:hAnsi="Arial" w:cs="Times New Roman"/>
      <w:szCs w:val="20"/>
      <w:lang w:val="en-US"/>
    </w:rPr>
  </w:style>
  <w:style w:type="character" w:styleId="PageNumber">
    <w:name w:val="page number"/>
    <w:basedOn w:val="DefaultParagraphFont"/>
    <w:rsid w:val="005526C9"/>
  </w:style>
  <w:style w:type="paragraph" w:styleId="BodyText2">
    <w:name w:val="Body Text 2"/>
    <w:basedOn w:val="Normal"/>
    <w:link w:val="BodyText2Char"/>
    <w:rsid w:val="005526C9"/>
    <w:pPr>
      <w:spacing w:before="120" w:after="120" w:line="240" w:lineRule="auto"/>
      <w:jc w:val="both"/>
    </w:pPr>
    <w:rPr>
      <w:rFonts w:ascii="Times New Roman" w:eastAsia="Times New Roman" w:hAnsi="Times New Roman" w:cs="Times New Roman"/>
      <w:szCs w:val="20"/>
      <w:lang w:val="en-US"/>
    </w:rPr>
  </w:style>
  <w:style w:type="character" w:customStyle="1" w:styleId="BodyText2Char">
    <w:name w:val="Body Text 2 Char"/>
    <w:basedOn w:val="DefaultParagraphFont"/>
    <w:link w:val="BodyText2"/>
    <w:rsid w:val="005526C9"/>
    <w:rPr>
      <w:rFonts w:ascii="Times New Roman" w:eastAsia="Times New Roman" w:hAnsi="Times New Roman" w:cs="Times New Roman"/>
      <w:szCs w:val="20"/>
      <w:lang w:val="en-US"/>
    </w:rPr>
  </w:style>
  <w:style w:type="paragraph" w:styleId="FootnoteText">
    <w:name w:val="footnote text"/>
    <w:basedOn w:val="Normal"/>
    <w:link w:val="FootnoteTextChar"/>
    <w:semiHidden/>
    <w:rsid w:val="005526C9"/>
    <w:pPr>
      <w:spacing w:after="0" w:line="240" w:lineRule="auto"/>
    </w:pPr>
    <w:rPr>
      <w:rFonts w:ascii="Arial" w:eastAsia="Times New Roman" w:hAnsi="Arial" w:cs="Times New Roman"/>
      <w:sz w:val="20"/>
      <w:szCs w:val="20"/>
      <w:lang w:val="en-US"/>
    </w:rPr>
  </w:style>
  <w:style w:type="character" w:customStyle="1" w:styleId="FootnoteTextChar">
    <w:name w:val="Footnote Text Char"/>
    <w:basedOn w:val="DefaultParagraphFont"/>
    <w:link w:val="FootnoteText"/>
    <w:semiHidden/>
    <w:rsid w:val="005526C9"/>
    <w:rPr>
      <w:rFonts w:ascii="Arial" w:eastAsia="Times New Roman" w:hAnsi="Arial" w:cs="Times New Roman"/>
      <w:sz w:val="20"/>
      <w:szCs w:val="20"/>
      <w:lang w:val="en-US"/>
    </w:rPr>
  </w:style>
  <w:style w:type="paragraph" w:styleId="Title">
    <w:name w:val="Title"/>
    <w:basedOn w:val="Normal"/>
    <w:link w:val="TitleChar"/>
    <w:uiPriority w:val="10"/>
    <w:qFormat/>
    <w:rsid w:val="005526C9"/>
    <w:pPr>
      <w:spacing w:after="0" w:line="240" w:lineRule="auto"/>
      <w:jc w:val="center"/>
    </w:pPr>
    <w:rPr>
      <w:rFonts w:ascii="Times New Roman" w:eastAsia="Times New Roman" w:hAnsi="Times New Roman" w:cs="Times New Roman"/>
      <w:b/>
      <w:szCs w:val="20"/>
      <w:u w:val="single"/>
      <w:lang w:val="en-US"/>
    </w:rPr>
  </w:style>
  <w:style w:type="character" w:customStyle="1" w:styleId="TitleChar">
    <w:name w:val="Title Char"/>
    <w:basedOn w:val="DefaultParagraphFont"/>
    <w:link w:val="Title"/>
    <w:uiPriority w:val="10"/>
    <w:rsid w:val="005526C9"/>
    <w:rPr>
      <w:rFonts w:ascii="Times New Roman" w:eastAsia="Times New Roman" w:hAnsi="Times New Roman" w:cs="Times New Roman"/>
      <w:b/>
      <w:szCs w:val="20"/>
      <w:u w:val="single"/>
      <w:lang w:val="en-US"/>
    </w:rPr>
  </w:style>
  <w:style w:type="paragraph" w:customStyle="1" w:styleId="Standard">
    <w:name w:val="Standard"/>
    <w:basedOn w:val="Normal"/>
    <w:rsid w:val="005526C9"/>
    <w:pPr>
      <w:spacing w:after="0" w:line="240" w:lineRule="auto"/>
      <w:ind w:left="142" w:firstLine="284"/>
    </w:pPr>
    <w:rPr>
      <w:rFonts w:ascii="Arial" w:eastAsia="Times New Roman" w:hAnsi="Arial" w:cs="Times New Roman"/>
      <w:sz w:val="18"/>
      <w:szCs w:val="20"/>
    </w:rPr>
  </w:style>
  <w:style w:type="paragraph" w:styleId="HTMLPreformatted">
    <w:name w:val="HTML Preformatted"/>
    <w:basedOn w:val="Normal"/>
    <w:link w:val="HTMLPreformattedChar"/>
    <w:uiPriority w:val="99"/>
    <w:semiHidden/>
    <w:unhideWhenUsed/>
    <w:rsid w:val="005526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5526C9"/>
    <w:rPr>
      <w:rFonts w:ascii="Courier New" w:eastAsia="Times New Roman" w:hAnsi="Courier New" w:cs="Courier New"/>
      <w:sz w:val="20"/>
      <w:szCs w:val="20"/>
      <w:lang w:eastAsia="en-GB"/>
    </w:rPr>
  </w:style>
  <w:style w:type="paragraph" w:styleId="Subtitle">
    <w:name w:val="Subtitle"/>
    <w:basedOn w:val="Normal"/>
    <w:link w:val="SubtitleChar"/>
    <w:uiPriority w:val="11"/>
    <w:qFormat/>
    <w:rsid w:val="005526C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ubtitleChar">
    <w:name w:val="Subtitle Char"/>
    <w:basedOn w:val="DefaultParagraphFont"/>
    <w:link w:val="Subtitle"/>
    <w:uiPriority w:val="11"/>
    <w:rsid w:val="005526C9"/>
    <w:rPr>
      <w:rFonts w:ascii="Times New Roman" w:eastAsia="Times New Roman" w:hAnsi="Times New Roman" w:cs="Times New Roman"/>
      <w:sz w:val="24"/>
      <w:szCs w:val="24"/>
      <w:lang w:eastAsia="en-GB"/>
    </w:rPr>
  </w:style>
  <w:style w:type="character" w:customStyle="1" w:styleId="msoins0">
    <w:name w:val="msoins"/>
    <w:basedOn w:val="DefaultParagraphFont"/>
    <w:rsid w:val="005526C9"/>
  </w:style>
  <w:style w:type="character" w:customStyle="1" w:styleId="msodel0">
    <w:name w:val="msodel"/>
    <w:basedOn w:val="DefaultParagraphFont"/>
    <w:rsid w:val="005526C9"/>
  </w:style>
  <w:style w:type="character" w:styleId="Hyperlink">
    <w:name w:val="Hyperlink"/>
    <w:basedOn w:val="DefaultParagraphFont"/>
    <w:uiPriority w:val="99"/>
    <w:unhideWhenUsed/>
    <w:rsid w:val="00FE5C4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9"/>
    <w:qFormat/>
    <w:rsid w:val="005526C9"/>
    <w:pPr>
      <w:widowControl w:val="0"/>
      <w:autoSpaceDE w:val="0"/>
      <w:autoSpaceDN w:val="0"/>
      <w:adjustRightInd w:val="0"/>
      <w:spacing w:after="0" w:line="240" w:lineRule="auto"/>
      <w:outlineLvl w:val="0"/>
    </w:pPr>
    <w:rPr>
      <w:rFonts w:ascii="Times New Roman" w:eastAsia="Times New Roman" w:hAnsi="Times New Roman" w:cs="Times New Roman"/>
      <w:sz w:val="24"/>
      <w:szCs w:val="24"/>
      <w:lang w:val="en-US" w:eastAsia="en-GB"/>
    </w:rPr>
  </w:style>
  <w:style w:type="paragraph" w:styleId="Heading2">
    <w:name w:val="heading 2"/>
    <w:basedOn w:val="Normal"/>
    <w:next w:val="Normal"/>
    <w:link w:val="Heading2Char"/>
    <w:qFormat/>
    <w:rsid w:val="005526C9"/>
    <w:pPr>
      <w:keepNext/>
      <w:keepLines/>
      <w:spacing w:before="200" w:after="0"/>
      <w:outlineLvl w:val="1"/>
    </w:pPr>
    <w:rPr>
      <w:rFonts w:ascii="Cambria" w:eastAsia="Times New Roman" w:hAnsi="Cambria" w:cs="Times New Roman"/>
      <w:b/>
      <w:bCs/>
      <w:color w:val="A5B592"/>
      <w:sz w:val="26"/>
      <w:szCs w:val="26"/>
    </w:rPr>
  </w:style>
  <w:style w:type="paragraph" w:styleId="Heading5">
    <w:name w:val="heading 5"/>
    <w:basedOn w:val="Normal"/>
    <w:next w:val="Normal"/>
    <w:link w:val="Heading5Char"/>
    <w:uiPriority w:val="9"/>
    <w:qFormat/>
    <w:rsid w:val="005526C9"/>
    <w:pPr>
      <w:keepNext/>
      <w:keepLines/>
      <w:spacing w:before="200" w:after="0"/>
      <w:outlineLvl w:val="4"/>
    </w:pPr>
    <w:rPr>
      <w:rFonts w:ascii="Cambria" w:eastAsia="Times New Roman" w:hAnsi="Cambria" w:cs="Times New Roman"/>
      <w:color w:val="526041"/>
    </w:rPr>
  </w:style>
  <w:style w:type="paragraph" w:styleId="Heading6">
    <w:name w:val="heading 6"/>
    <w:basedOn w:val="Normal"/>
    <w:next w:val="Normal"/>
    <w:link w:val="Heading6Char"/>
    <w:uiPriority w:val="9"/>
    <w:qFormat/>
    <w:rsid w:val="005526C9"/>
    <w:pPr>
      <w:keepNext/>
      <w:keepLines/>
      <w:spacing w:before="200" w:after="0"/>
      <w:outlineLvl w:val="5"/>
    </w:pPr>
    <w:rPr>
      <w:rFonts w:ascii="Cambria" w:eastAsia="Times New Roman" w:hAnsi="Cambria" w:cs="Times New Roman"/>
      <w:i/>
      <w:iCs/>
      <w:color w:val="526041"/>
    </w:rPr>
  </w:style>
  <w:style w:type="paragraph" w:styleId="Heading7">
    <w:name w:val="heading 7"/>
    <w:basedOn w:val="Normal"/>
    <w:next w:val="Normal"/>
    <w:link w:val="Heading7Char"/>
    <w:uiPriority w:val="9"/>
    <w:qFormat/>
    <w:rsid w:val="005526C9"/>
    <w:pPr>
      <w:keepNext/>
      <w:keepLines/>
      <w:spacing w:before="200" w:after="0"/>
      <w:outlineLvl w:val="6"/>
    </w:pPr>
    <w:rPr>
      <w:rFonts w:ascii="Cambria" w:eastAsia="Times New Roman" w:hAnsi="Cambria" w:cs="Times New Roman"/>
      <w:i/>
      <w:iCs/>
      <w:color w:val="404040"/>
    </w:rPr>
  </w:style>
  <w:style w:type="paragraph" w:styleId="Heading8">
    <w:name w:val="heading 8"/>
    <w:basedOn w:val="Normal"/>
    <w:next w:val="Normal"/>
    <w:link w:val="Heading8Char"/>
    <w:uiPriority w:val="9"/>
    <w:qFormat/>
    <w:rsid w:val="005526C9"/>
    <w:pPr>
      <w:keepNext/>
      <w:keepLines/>
      <w:spacing w:before="200" w:after="0"/>
      <w:outlineLvl w:val="7"/>
    </w:pPr>
    <w:rPr>
      <w:rFonts w:ascii="Cambria" w:eastAsia="Times New Roman" w:hAnsi="Cambria" w:cs="Times New Roman"/>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52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2CB"/>
    <w:rPr>
      <w:rFonts w:ascii="Tahoma" w:hAnsi="Tahoma" w:cs="Tahoma"/>
      <w:sz w:val="16"/>
      <w:szCs w:val="16"/>
    </w:rPr>
  </w:style>
  <w:style w:type="paragraph" w:styleId="ListParagraph">
    <w:name w:val="List Paragraph"/>
    <w:basedOn w:val="Normal"/>
    <w:uiPriority w:val="34"/>
    <w:qFormat/>
    <w:rsid w:val="003552CB"/>
    <w:pPr>
      <w:ind w:left="720"/>
      <w:contextualSpacing/>
    </w:pPr>
  </w:style>
  <w:style w:type="character" w:customStyle="1" w:styleId="Heading1Char">
    <w:name w:val="Heading 1 Char"/>
    <w:basedOn w:val="DefaultParagraphFont"/>
    <w:link w:val="Heading1"/>
    <w:uiPriority w:val="99"/>
    <w:rsid w:val="005526C9"/>
    <w:rPr>
      <w:rFonts w:ascii="Times New Roman" w:eastAsia="Times New Roman" w:hAnsi="Times New Roman" w:cs="Times New Roman"/>
      <w:sz w:val="24"/>
      <w:szCs w:val="24"/>
      <w:lang w:val="en-US" w:eastAsia="en-GB"/>
    </w:rPr>
  </w:style>
  <w:style w:type="character" w:customStyle="1" w:styleId="Heading2Char">
    <w:name w:val="Heading 2 Char"/>
    <w:basedOn w:val="DefaultParagraphFont"/>
    <w:link w:val="Heading2"/>
    <w:rsid w:val="005526C9"/>
    <w:rPr>
      <w:rFonts w:ascii="Cambria" w:eastAsia="Times New Roman" w:hAnsi="Cambria" w:cs="Times New Roman"/>
      <w:b/>
      <w:bCs/>
      <w:color w:val="A5B592"/>
      <w:sz w:val="26"/>
      <w:szCs w:val="26"/>
    </w:rPr>
  </w:style>
  <w:style w:type="character" w:customStyle="1" w:styleId="Heading5Char">
    <w:name w:val="Heading 5 Char"/>
    <w:basedOn w:val="DefaultParagraphFont"/>
    <w:link w:val="Heading5"/>
    <w:uiPriority w:val="9"/>
    <w:rsid w:val="005526C9"/>
    <w:rPr>
      <w:rFonts w:ascii="Cambria" w:eastAsia="Times New Roman" w:hAnsi="Cambria" w:cs="Times New Roman"/>
      <w:color w:val="526041"/>
    </w:rPr>
  </w:style>
  <w:style w:type="character" w:customStyle="1" w:styleId="Heading6Char">
    <w:name w:val="Heading 6 Char"/>
    <w:basedOn w:val="DefaultParagraphFont"/>
    <w:link w:val="Heading6"/>
    <w:uiPriority w:val="9"/>
    <w:rsid w:val="005526C9"/>
    <w:rPr>
      <w:rFonts w:ascii="Cambria" w:eastAsia="Times New Roman" w:hAnsi="Cambria" w:cs="Times New Roman"/>
      <w:i/>
      <w:iCs/>
      <w:color w:val="526041"/>
    </w:rPr>
  </w:style>
  <w:style w:type="character" w:customStyle="1" w:styleId="Heading7Char">
    <w:name w:val="Heading 7 Char"/>
    <w:basedOn w:val="DefaultParagraphFont"/>
    <w:link w:val="Heading7"/>
    <w:uiPriority w:val="9"/>
    <w:rsid w:val="005526C9"/>
    <w:rPr>
      <w:rFonts w:ascii="Cambria" w:eastAsia="Times New Roman" w:hAnsi="Cambria" w:cs="Times New Roman"/>
      <w:i/>
      <w:iCs/>
      <w:color w:val="404040"/>
    </w:rPr>
  </w:style>
  <w:style w:type="character" w:customStyle="1" w:styleId="Heading8Char">
    <w:name w:val="Heading 8 Char"/>
    <w:basedOn w:val="DefaultParagraphFont"/>
    <w:link w:val="Heading8"/>
    <w:uiPriority w:val="9"/>
    <w:rsid w:val="005526C9"/>
    <w:rPr>
      <w:rFonts w:ascii="Cambria" w:eastAsia="Times New Roman" w:hAnsi="Cambria" w:cs="Times New Roman"/>
      <w:color w:val="404040"/>
      <w:sz w:val="20"/>
      <w:szCs w:val="20"/>
    </w:rPr>
  </w:style>
  <w:style w:type="numbering" w:customStyle="1" w:styleId="NoList1">
    <w:name w:val="No List1"/>
    <w:next w:val="NoList"/>
    <w:uiPriority w:val="99"/>
    <w:semiHidden/>
    <w:unhideWhenUsed/>
    <w:rsid w:val="005526C9"/>
  </w:style>
  <w:style w:type="paragraph" w:styleId="Header">
    <w:name w:val="header"/>
    <w:basedOn w:val="Normal"/>
    <w:link w:val="HeaderChar"/>
    <w:uiPriority w:val="99"/>
    <w:unhideWhenUsed/>
    <w:rsid w:val="005526C9"/>
    <w:pPr>
      <w:tabs>
        <w:tab w:val="center" w:pos="4513"/>
        <w:tab w:val="right" w:pos="9026"/>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5526C9"/>
    <w:rPr>
      <w:rFonts w:ascii="Calibri" w:eastAsia="Calibri" w:hAnsi="Calibri" w:cs="Times New Roman"/>
    </w:rPr>
  </w:style>
  <w:style w:type="paragraph" w:styleId="Footer">
    <w:name w:val="footer"/>
    <w:basedOn w:val="Normal"/>
    <w:link w:val="FooterChar"/>
    <w:unhideWhenUsed/>
    <w:rsid w:val="005526C9"/>
    <w:pPr>
      <w:tabs>
        <w:tab w:val="center" w:pos="4513"/>
        <w:tab w:val="right" w:pos="9026"/>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5526C9"/>
    <w:rPr>
      <w:rFonts w:ascii="Calibri" w:eastAsia="Calibri" w:hAnsi="Calibri" w:cs="Times New Roman"/>
    </w:rPr>
  </w:style>
  <w:style w:type="paragraph" w:styleId="NoSpacing">
    <w:name w:val="No Spacing"/>
    <w:link w:val="NoSpacingChar"/>
    <w:uiPriority w:val="1"/>
    <w:qFormat/>
    <w:rsid w:val="005526C9"/>
    <w:pPr>
      <w:spacing w:after="0" w:line="240" w:lineRule="auto"/>
    </w:pPr>
    <w:rPr>
      <w:rFonts w:ascii="Calibri" w:eastAsia="Times New Roman" w:hAnsi="Calibri" w:cs="Times New Roman"/>
      <w:lang w:val="en-US"/>
    </w:rPr>
  </w:style>
  <w:style w:type="character" w:customStyle="1" w:styleId="NoSpacingChar">
    <w:name w:val="No Spacing Char"/>
    <w:link w:val="NoSpacing"/>
    <w:uiPriority w:val="1"/>
    <w:rsid w:val="005526C9"/>
    <w:rPr>
      <w:rFonts w:ascii="Calibri" w:eastAsia="Times New Roman" w:hAnsi="Calibri" w:cs="Times New Roman"/>
      <w:lang w:val="en-US"/>
    </w:rPr>
  </w:style>
  <w:style w:type="table" w:styleId="TableGrid">
    <w:name w:val="Table Grid"/>
    <w:basedOn w:val="TableNormal"/>
    <w:rsid w:val="005526C9"/>
    <w:pPr>
      <w:spacing w:after="0" w:line="240" w:lineRule="auto"/>
    </w:pPr>
    <w:rPr>
      <w:rFonts w:ascii="Calibri" w:eastAsia="Calibri" w:hAnsi="Calibri"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odyText">
    <w:name w:val="Body Text"/>
    <w:basedOn w:val="Normal"/>
    <w:link w:val="BodyTextChar"/>
    <w:rsid w:val="005526C9"/>
    <w:pPr>
      <w:spacing w:after="120" w:line="240" w:lineRule="auto"/>
    </w:pPr>
    <w:rPr>
      <w:rFonts w:ascii="Arial" w:eastAsia="Times New Roman" w:hAnsi="Arial" w:cs="Times New Roman"/>
      <w:szCs w:val="20"/>
      <w:lang w:val="en-US"/>
    </w:rPr>
  </w:style>
  <w:style w:type="character" w:customStyle="1" w:styleId="BodyTextChar">
    <w:name w:val="Body Text Char"/>
    <w:basedOn w:val="DefaultParagraphFont"/>
    <w:link w:val="BodyText"/>
    <w:rsid w:val="005526C9"/>
    <w:rPr>
      <w:rFonts w:ascii="Arial" w:eastAsia="Times New Roman" w:hAnsi="Arial" w:cs="Times New Roman"/>
      <w:szCs w:val="20"/>
      <w:lang w:val="en-US"/>
    </w:rPr>
  </w:style>
  <w:style w:type="character" w:styleId="PageNumber">
    <w:name w:val="page number"/>
    <w:basedOn w:val="DefaultParagraphFont"/>
    <w:rsid w:val="005526C9"/>
  </w:style>
  <w:style w:type="paragraph" w:styleId="BodyText2">
    <w:name w:val="Body Text 2"/>
    <w:basedOn w:val="Normal"/>
    <w:link w:val="BodyText2Char"/>
    <w:rsid w:val="005526C9"/>
    <w:pPr>
      <w:spacing w:before="120" w:after="120" w:line="240" w:lineRule="auto"/>
      <w:jc w:val="both"/>
    </w:pPr>
    <w:rPr>
      <w:rFonts w:ascii="Times New Roman" w:eastAsia="Times New Roman" w:hAnsi="Times New Roman" w:cs="Times New Roman"/>
      <w:szCs w:val="20"/>
      <w:lang w:val="en-US"/>
    </w:rPr>
  </w:style>
  <w:style w:type="character" w:customStyle="1" w:styleId="BodyText2Char">
    <w:name w:val="Body Text 2 Char"/>
    <w:basedOn w:val="DefaultParagraphFont"/>
    <w:link w:val="BodyText2"/>
    <w:rsid w:val="005526C9"/>
    <w:rPr>
      <w:rFonts w:ascii="Times New Roman" w:eastAsia="Times New Roman" w:hAnsi="Times New Roman" w:cs="Times New Roman"/>
      <w:szCs w:val="20"/>
      <w:lang w:val="en-US"/>
    </w:rPr>
  </w:style>
  <w:style w:type="paragraph" w:styleId="FootnoteText">
    <w:name w:val="footnote text"/>
    <w:basedOn w:val="Normal"/>
    <w:link w:val="FootnoteTextChar"/>
    <w:semiHidden/>
    <w:rsid w:val="005526C9"/>
    <w:pPr>
      <w:spacing w:after="0" w:line="240" w:lineRule="auto"/>
    </w:pPr>
    <w:rPr>
      <w:rFonts w:ascii="Arial" w:eastAsia="Times New Roman" w:hAnsi="Arial" w:cs="Times New Roman"/>
      <w:sz w:val="20"/>
      <w:szCs w:val="20"/>
      <w:lang w:val="en-US"/>
    </w:rPr>
  </w:style>
  <w:style w:type="character" w:customStyle="1" w:styleId="FootnoteTextChar">
    <w:name w:val="Footnote Text Char"/>
    <w:basedOn w:val="DefaultParagraphFont"/>
    <w:link w:val="FootnoteText"/>
    <w:semiHidden/>
    <w:rsid w:val="005526C9"/>
    <w:rPr>
      <w:rFonts w:ascii="Arial" w:eastAsia="Times New Roman" w:hAnsi="Arial" w:cs="Times New Roman"/>
      <w:sz w:val="20"/>
      <w:szCs w:val="20"/>
      <w:lang w:val="en-US"/>
    </w:rPr>
  </w:style>
  <w:style w:type="paragraph" w:styleId="Title">
    <w:name w:val="Title"/>
    <w:basedOn w:val="Normal"/>
    <w:link w:val="TitleChar"/>
    <w:uiPriority w:val="10"/>
    <w:qFormat/>
    <w:rsid w:val="005526C9"/>
    <w:pPr>
      <w:spacing w:after="0" w:line="240" w:lineRule="auto"/>
      <w:jc w:val="center"/>
    </w:pPr>
    <w:rPr>
      <w:rFonts w:ascii="Times New Roman" w:eastAsia="Times New Roman" w:hAnsi="Times New Roman" w:cs="Times New Roman"/>
      <w:b/>
      <w:szCs w:val="20"/>
      <w:u w:val="single"/>
      <w:lang w:val="en-US"/>
    </w:rPr>
  </w:style>
  <w:style w:type="character" w:customStyle="1" w:styleId="TitleChar">
    <w:name w:val="Title Char"/>
    <w:basedOn w:val="DefaultParagraphFont"/>
    <w:link w:val="Title"/>
    <w:uiPriority w:val="10"/>
    <w:rsid w:val="005526C9"/>
    <w:rPr>
      <w:rFonts w:ascii="Times New Roman" w:eastAsia="Times New Roman" w:hAnsi="Times New Roman" w:cs="Times New Roman"/>
      <w:b/>
      <w:szCs w:val="20"/>
      <w:u w:val="single"/>
      <w:lang w:val="en-US"/>
    </w:rPr>
  </w:style>
  <w:style w:type="paragraph" w:customStyle="1" w:styleId="Standard">
    <w:name w:val="Standard"/>
    <w:basedOn w:val="Normal"/>
    <w:rsid w:val="005526C9"/>
    <w:pPr>
      <w:spacing w:after="0" w:line="240" w:lineRule="auto"/>
      <w:ind w:left="142" w:firstLine="284"/>
    </w:pPr>
    <w:rPr>
      <w:rFonts w:ascii="Arial" w:eastAsia="Times New Roman" w:hAnsi="Arial" w:cs="Times New Roman"/>
      <w:sz w:val="18"/>
      <w:szCs w:val="20"/>
    </w:rPr>
  </w:style>
  <w:style w:type="paragraph" w:styleId="HTMLPreformatted">
    <w:name w:val="HTML Preformatted"/>
    <w:basedOn w:val="Normal"/>
    <w:link w:val="HTMLPreformattedChar"/>
    <w:uiPriority w:val="99"/>
    <w:semiHidden/>
    <w:unhideWhenUsed/>
    <w:rsid w:val="005526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5526C9"/>
    <w:rPr>
      <w:rFonts w:ascii="Courier New" w:eastAsia="Times New Roman" w:hAnsi="Courier New" w:cs="Courier New"/>
      <w:sz w:val="20"/>
      <w:szCs w:val="20"/>
      <w:lang w:eastAsia="en-GB"/>
    </w:rPr>
  </w:style>
  <w:style w:type="paragraph" w:styleId="Subtitle">
    <w:name w:val="Subtitle"/>
    <w:basedOn w:val="Normal"/>
    <w:link w:val="SubtitleChar"/>
    <w:uiPriority w:val="11"/>
    <w:qFormat/>
    <w:rsid w:val="005526C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ubtitleChar">
    <w:name w:val="Subtitle Char"/>
    <w:basedOn w:val="DefaultParagraphFont"/>
    <w:link w:val="Subtitle"/>
    <w:uiPriority w:val="11"/>
    <w:rsid w:val="005526C9"/>
    <w:rPr>
      <w:rFonts w:ascii="Times New Roman" w:eastAsia="Times New Roman" w:hAnsi="Times New Roman" w:cs="Times New Roman"/>
      <w:sz w:val="24"/>
      <w:szCs w:val="24"/>
      <w:lang w:eastAsia="en-GB"/>
    </w:rPr>
  </w:style>
  <w:style w:type="character" w:customStyle="1" w:styleId="msoins0">
    <w:name w:val="msoins"/>
    <w:basedOn w:val="DefaultParagraphFont"/>
    <w:rsid w:val="005526C9"/>
  </w:style>
  <w:style w:type="character" w:customStyle="1" w:styleId="msodel0">
    <w:name w:val="msodel"/>
    <w:basedOn w:val="DefaultParagraphFont"/>
    <w:rsid w:val="005526C9"/>
  </w:style>
  <w:style w:type="character" w:styleId="Hyperlink">
    <w:name w:val="Hyperlink"/>
    <w:basedOn w:val="DefaultParagraphFont"/>
    <w:uiPriority w:val="99"/>
    <w:unhideWhenUsed/>
    <w:rsid w:val="00FE5C4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462678">
      <w:bodyDiv w:val="1"/>
      <w:marLeft w:val="0"/>
      <w:marRight w:val="0"/>
      <w:marTop w:val="0"/>
      <w:marBottom w:val="0"/>
      <w:divBdr>
        <w:top w:val="none" w:sz="0" w:space="0" w:color="auto"/>
        <w:left w:val="none" w:sz="0" w:space="0" w:color="auto"/>
        <w:bottom w:val="none" w:sz="0" w:space="0" w:color="auto"/>
        <w:right w:val="none" w:sz="0" w:space="0" w:color="auto"/>
      </w:divBdr>
      <w:divsChild>
        <w:div w:id="1060592647">
          <w:marLeft w:val="0"/>
          <w:marRight w:val="0"/>
          <w:marTop w:val="0"/>
          <w:marBottom w:val="0"/>
          <w:divBdr>
            <w:top w:val="none" w:sz="0" w:space="0" w:color="auto"/>
            <w:left w:val="none" w:sz="0" w:space="0" w:color="auto"/>
            <w:bottom w:val="none" w:sz="0" w:space="0" w:color="auto"/>
            <w:right w:val="none" w:sz="0" w:space="0" w:color="auto"/>
          </w:divBdr>
          <w:divsChild>
            <w:div w:id="1919825125">
              <w:marLeft w:val="0"/>
              <w:marRight w:val="0"/>
              <w:marTop w:val="0"/>
              <w:marBottom w:val="15"/>
              <w:divBdr>
                <w:top w:val="none" w:sz="0" w:space="0" w:color="auto"/>
                <w:left w:val="none" w:sz="0" w:space="0" w:color="auto"/>
                <w:bottom w:val="none" w:sz="0" w:space="0" w:color="auto"/>
                <w:right w:val="none" w:sz="0" w:space="0" w:color="auto"/>
              </w:divBdr>
              <w:divsChild>
                <w:div w:id="1848715880">
                  <w:marLeft w:val="0"/>
                  <w:marRight w:val="0"/>
                  <w:marTop w:val="0"/>
                  <w:marBottom w:val="0"/>
                  <w:divBdr>
                    <w:top w:val="none" w:sz="0" w:space="0" w:color="auto"/>
                    <w:left w:val="none" w:sz="0" w:space="0" w:color="auto"/>
                    <w:bottom w:val="none" w:sz="0" w:space="0" w:color="auto"/>
                    <w:right w:val="none" w:sz="0" w:space="0" w:color="auto"/>
                  </w:divBdr>
                  <w:divsChild>
                    <w:div w:id="992564860">
                      <w:marLeft w:val="0"/>
                      <w:marRight w:val="0"/>
                      <w:marTop w:val="0"/>
                      <w:marBottom w:val="0"/>
                      <w:divBdr>
                        <w:top w:val="none" w:sz="0" w:space="0" w:color="auto"/>
                        <w:left w:val="none" w:sz="0" w:space="0" w:color="auto"/>
                        <w:bottom w:val="none" w:sz="0" w:space="0" w:color="auto"/>
                        <w:right w:val="none" w:sz="0" w:space="0" w:color="auto"/>
                      </w:divBdr>
                      <w:divsChild>
                        <w:div w:id="1119299214">
                          <w:marLeft w:val="0"/>
                          <w:marRight w:val="0"/>
                          <w:marTop w:val="0"/>
                          <w:marBottom w:val="0"/>
                          <w:divBdr>
                            <w:top w:val="none" w:sz="0" w:space="0" w:color="auto"/>
                            <w:left w:val="none" w:sz="0" w:space="0" w:color="auto"/>
                            <w:bottom w:val="none" w:sz="0" w:space="0" w:color="auto"/>
                            <w:right w:val="none" w:sz="0" w:space="0" w:color="auto"/>
                          </w:divBdr>
                          <w:divsChild>
                            <w:div w:id="2008902208">
                              <w:marLeft w:val="0"/>
                              <w:marRight w:val="0"/>
                              <w:marTop w:val="0"/>
                              <w:marBottom w:val="0"/>
                              <w:divBdr>
                                <w:top w:val="none" w:sz="0" w:space="0" w:color="auto"/>
                                <w:left w:val="none" w:sz="0" w:space="0" w:color="auto"/>
                                <w:bottom w:val="none" w:sz="0" w:space="0" w:color="auto"/>
                                <w:right w:val="none" w:sz="0" w:space="0" w:color="auto"/>
                              </w:divBdr>
                              <w:divsChild>
                                <w:div w:id="81681824">
                                  <w:marLeft w:val="0"/>
                                  <w:marRight w:val="0"/>
                                  <w:marTop w:val="0"/>
                                  <w:marBottom w:val="0"/>
                                  <w:divBdr>
                                    <w:top w:val="single" w:sz="2" w:space="0" w:color="EEEEEE"/>
                                    <w:left w:val="none" w:sz="0" w:space="0" w:color="auto"/>
                                    <w:bottom w:val="none" w:sz="0" w:space="0" w:color="auto"/>
                                    <w:right w:val="none" w:sz="0" w:space="0" w:color="auto"/>
                                  </w:divBdr>
                                  <w:divsChild>
                                    <w:div w:id="1217744798">
                                      <w:marLeft w:val="0"/>
                                      <w:marRight w:val="0"/>
                                      <w:marTop w:val="0"/>
                                      <w:marBottom w:val="0"/>
                                      <w:divBdr>
                                        <w:top w:val="none" w:sz="0" w:space="0" w:color="auto"/>
                                        <w:left w:val="none" w:sz="0" w:space="0" w:color="auto"/>
                                        <w:bottom w:val="none" w:sz="0" w:space="0" w:color="auto"/>
                                        <w:right w:val="none" w:sz="0" w:space="0" w:color="auto"/>
                                      </w:divBdr>
                                      <w:divsChild>
                                        <w:div w:id="514417836">
                                          <w:marLeft w:val="0"/>
                                          <w:marRight w:val="0"/>
                                          <w:marTop w:val="0"/>
                                          <w:marBottom w:val="0"/>
                                          <w:divBdr>
                                            <w:top w:val="none" w:sz="0" w:space="0" w:color="auto"/>
                                            <w:left w:val="none" w:sz="0" w:space="0" w:color="auto"/>
                                            <w:bottom w:val="none" w:sz="0" w:space="0" w:color="auto"/>
                                            <w:right w:val="none" w:sz="0" w:space="0" w:color="auto"/>
                                          </w:divBdr>
                                          <w:divsChild>
                                            <w:div w:id="1365323883">
                                              <w:marLeft w:val="0"/>
                                              <w:marRight w:val="0"/>
                                              <w:marTop w:val="0"/>
                                              <w:marBottom w:val="0"/>
                                              <w:divBdr>
                                                <w:top w:val="none" w:sz="0" w:space="0" w:color="auto"/>
                                                <w:left w:val="none" w:sz="0" w:space="0" w:color="auto"/>
                                                <w:bottom w:val="none" w:sz="0" w:space="0" w:color="auto"/>
                                                <w:right w:val="none" w:sz="0" w:space="0" w:color="auto"/>
                                              </w:divBdr>
                                              <w:divsChild>
                                                <w:div w:id="762729343">
                                                  <w:marLeft w:val="0"/>
                                                  <w:marRight w:val="0"/>
                                                  <w:marTop w:val="0"/>
                                                  <w:marBottom w:val="0"/>
                                                  <w:divBdr>
                                                    <w:top w:val="none" w:sz="0" w:space="0" w:color="auto"/>
                                                    <w:left w:val="none" w:sz="0" w:space="0" w:color="auto"/>
                                                    <w:bottom w:val="none" w:sz="0" w:space="0" w:color="auto"/>
                                                    <w:right w:val="none" w:sz="0" w:space="0" w:color="auto"/>
                                                  </w:divBdr>
                                                  <w:divsChild>
                                                    <w:div w:id="1472407676">
                                                      <w:marLeft w:val="0"/>
                                                      <w:marRight w:val="0"/>
                                                      <w:marTop w:val="0"/>
                                                      <w:marBottom w:val="0"/>
                                                      <w:divBdr>
                                                        <w:top w:val="none" w:sz="0" w:space="0" w:color="auto"/>
                                                        <w:left w:val="none" w:sz="0" w:space="0" w:color="auto"/>
                                                        <w:bottom w:val="none" w:sz="0" w:space="0" w:color="auto"/>
                                                        <w:right w:val="none" w:sz="0" w:space="0" w:color="auto"/>
                                                      </w:divBdr>
                                                      <w:divsChild>
                                                        <w:div w:id="1636136994">
                                                          <w:marLeft w:val="0"/>
                                                          <w:marRight w:val="0"/>
                                                          <w:marTop w:val="0"/>
                                                          <w:marBottom w:val="0"/>
                                                          <w:divBdr>
                                                            <w:top w:val="none" w:sz="0" w:space="0" w:color="auto"/>
                                                            <w:left w:val="none" w:sz="0" w:space="0" w:color="auto"/>
                                                            <w:bottom w:val="none" w:sz="0" w:space="0" w:color="auto"/>
                                                            <w:right w:val="none" w:sz="0" w:space="0" w:color="auto"/>
                                                          </w:divBdr>
                                                          <w:divsChild>
                                                            <w:div w:id="66541169">
                                                              <w:marLeft w:val="0"/>
                                                              <w:marRight w:val="0"/>
                                                              <w:marTop w:val="0"/>
                                                              <w:marBottom w:val="0"/>
                                                              <w:divBdr>
                                                                <w:top w:val="none" w:sz="0" w:space="0" w:color="auto"/>
                                                                <w:left w:val="none" w:sz="0" w:space="0" w:color="auto"/>
                                                                <w:bottom w:val="none" w:sz="0" w:space="0" w:color="auto"/>
                                                                <w:right w:val="none" w:sz="0" w:space="0" w:color="auto"/>
                                                              </w:divBdr>
                                                              <w:divsChild>
                                                                <w:div w:id="2098553983">
                                                                  <w:marLeft w:val="0"/>
                                                                  <w:marRight w:val="0"/>
                                                                  <w:marTop w:val="450"/>
                                                                  <w:marBottom w:val="450"/>
                                                                  <w:divBdr>
                                                                    <w:top w:val="none" w:sz="0" w:space="0" w:color="auto"/>
                                                                    <w:left w:val="none" w:sz="0" w:space="0" w:color="auto"/>
                                                                    <w:bottom w:val="none" w:sz="0" w:space="0" w:color="auto"/>
                                                                    <w:right w:val="none" w:sz="0" w:space="0" w:color="auto"/>
                                                                  </w:divBdr>
                                                                  <w:divsChild>
                                                                    <w:div w:id="810245964">
                                                                      <w:marLeft w:val="0"/>
                                                                      <w:marRight w:val="0"/>
                                                                      <w:marTop w:val="0"/>
                                                                      <w:marBottom w:val="0"/>
                                                                      <w:divBdr>
                                                                        <w:top w:val="none" w:sz="0" w:space="0" w:color="auto"/>
                                                                        <w:left w:val="none" w:sz="0" w:space="0" w:color="auto"/>
                                                                        <w:bottom w:val="none" w:sz="0" w:space="0" w:color="auto"/>
                                                                        <w:right w:val="none" w:sz="0" w:space="0" w:color="auto"/>
                                                                      </w:divBdr>
                                                                      <w:divsChild>
                                                                        <w:div w:id="394550316">
                                                                          <w:marLeft w:val="0"/>
                                                                          <w:marRight w:val="0"/>
                                                                          <w:marTop w:val="0"/>
                                                                          <w:marBottom w:val="0"/>
                                                                          <w:divBdr>
                                                                            <w:top w:val="none" w:sz="0" w:space="0" w:color="auto"/>
                                                                            <w:left w:val="none" w:sz="0" w:space="0" w:color="auto"/>
                                                                            <w:bottom w:val="none" w:sz="0" w:space="0" w:color="auto"/>
                                                                            <w:right w:val="none" w:sz="0" w:space="0" w:color="auto"/>
                                                                          </w:divBdr>
                                                                          <w:divsChild>
                                                                            <w:div w:id="1422797184">
                                                                              <w:marLeft w:val="0"/>
                                                                              <w:marRight w:val="0"/>
                                                                              <w:marTop w:val="0"/>
                                                                              <w:marBottom w:val="0"/>
                                                                              <w:divBdr>
                                                                                <w:top w:val="none" w:sz="0" w:space="0" w:color="auto"/>
                                                                                <w:left w:val="none" w:sz="0" w:space="0" w:color="auto"/>
                                                                                <w:bottom w:val="none" w:sz="0" w:space="0" w:color="auto"/>
                                                                                <w:right w:val="none" w:sz="0" w:space="0" w:color="auto"/>
                                                                              </w:divBdr>
                                                                              <w:divsChild>
                                                                                <w:div w:id="1447388863">
                                                                                  <w:marLeft w:val="0"/>
                                                                                  <w:marRight w:val="0"/>
                                                                                  <w:marTop w:val="0"/>
                                                                                  <w:marBottom w:val="0"/>
                                                                                  <w:divBdr>
                                                                                    <w:top w:val="none" w:sz="0" w:space="0" w:color="auto"/>
                                                                                    <w:left w:val="none" w:sz="0" w:space="0" w:color="auto"/>
                                                                                    <w:bottom w:val="none" w:sz="0" w:space="0" w:color="auto"/>
                                                                                    <w:right w:val="none" w:sz="0" w:space="0" w:color="auto"/>
                                                                                  </w:divBdr>
                                                                                  <w:divsChild>
                                                                                    <w:div w:id="2053846963">
                                                                                      <w:marLeft w:val="0"/>
                                                                                      <w:marRight w:val="0"/>
                                                                                      <w:marTop w:val="0"/>
                                                                                      <w:marBottom w:val="375"/>
                                                                                      <w:divBdr>
                                                                                        <w:top w:val="none" w:sz="0" w:space="0" w:color="auto"/>
                                                                                        <w:left w:val="none" w:sz="0" w:space="0" w:color="auto"/>
                                                                                        <w:bottom w:val="none" w:sz="0" w:space="0" w:color="auto"/>
                                                                                        <w:right w:val="none" w:sz="0" w:space="0" w:color="auto"/>
                                                                                      </w:divBdr>
                                                                                      <w:divsChild>
                                                                                        <w:div w:id="42782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8665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beddingtonfarmlands.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3177</Words>
  <Characters>18112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3</cp:revision>
  <cp:lastPrinted>2012-09-12T10:31:00Z</cp:lastPrinted>
  <dcterms:created xsi:type="dcterms:W3CDTF">2013-03-31T11:51:00Z</dcterms:created>
  <dcterms:modified xsi:type="dcterms:W3CDTF">2013-05-09T15:56:00Z</dcterms:modified>
</cp:coreProperties>
</file>