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E9C9D7" w14:textId="77777777" w:rsidR="00ED2141" w:rsidRDefault="00ED2141" w:rsidP="00ED2141">
      <w:pPr>
        <w:pStyle w:val="msoorganizationname2"/>
        <w:widowControl w:val="0"/>
        <w:rPr>
          <w:rFonts w:ascii="Helvetica Neue Light" w:hAnsi="Helvetica Neue Light" w:cs="Helvetica Neue Light"/>
          <w:b/>
          <w:color w:val="auto"/>
          <w:sz w:val="26"/>
          <w:szCs w:val="26"/>
          <w:lang w:val="en-US"/>
        </w:rPr>
      </w:pPr>
      <w:r>
        <w:rPr>
          <w:rFonts w:ascii="Helvetica Neue Light" w:hAnsi="Helvetica Neue Light" w:cs="Helvetica Neue Light"/>
          <w:b/>
          <w:noProof/>
          <w:color w:val="auto"/>
          <w:sz w:val="26"/>
          <w:szCs w:val="26"/>
          <w:lang w:val="en-US" w:eastAsia="en-US"/>
        </w:rPr>
        <w:drawing>
          <wp:inline distT="0" distB="0" distL="0" distR="0" wp14:anchorId="1CC59479" wp14:editId="62DD9BE7">
            <wp:extent cx="1079500" cy="107950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079500" cy="1079500"/>
                    </a:xfrm>
                    <a:prstGeom prst="rect">
                      <a:avLst/>
                    </a:prstGeom>
                    <a:solidFill>
                      <a:srgbClr val="FFFFFF"/>
                    </a:solidFill>
                    <a:ln w="9525">
                      <a:noFill/>
                      <a:miter lim="800000"/>
                      <a:headEnd/>
                      <a:tailEnd/>
                    </a:ln>
                  </pic:spPr>
                </pic:pic>
              </a:graphicData>
            </a:graphic>
          </wp:inline>
        </w:drawing>
      </w:r>
    </w:p>
    <w:p w14:paraId="1BF12FE6" w14:textId="77777777" w:rsidR="00ED2141" w:rsidRDefault="00ED2141" w:rsidP="00ED2141">
      <w:pPr>
        <w:pStyle w:val="msoorganizationname2"/>
        <w:widowControl w:val="0"/>
        <w:rPr>
          <w:rFonts w:ascii="Helvetica Neue Light" w:hAnsi="Helvetica Neue Light" w:cs="Helvetica Neue Light"/>
          <w:b/>
          <w:color w:val="auto"/>
          <w:sz w:val="26"/>
          <w:szCs w:val="26"/>
          <w:lang w:val="en-US"/>
        </w:rPr>
      </w:pPr>
      <w:proofErr w:type="spellStart"/>
      <w:r>
        <w:rPr>
          <w:rFonts w:ascii="Helvetica Neue Light" w:hAnsi="Helvetica Neue Light" w:cs="Helvetica Neue Light"/>
          <w:b/>
          <w:color w:val="auto"/>
          <w:sz w:val="26"/>
          <w:szCs w:val="26"/>
          <w:lang w:val="en-US"/>
        </w:rPr>
        <w:t>Hackbridge</w:t>
      </w:r>
      <w:proofErr w:type="spellEnd"/>
      <w:r>
        <w:rPr>
          <w:rFonts w:ascii="Helvetica Neue Light" w:hAnsi="Helvetica Neue Light" w:cs="Helvetica Neue Light"/>
          <w:b/>
          <w:color w:val="auto"/>
          <w:sz w:val="26"/>
          <w:szCs w:val="26"/>
          <w:lang w:val="en-US"/>
        </w:rPr>
        <w:t xml:space="preserve"> &amp; </w:t>
      </w:r>
      <w:proofErr w:type="spellStart"/>
      <w:r>
        <w:rPr>
          <w:rFonts w:ascii="Helvetica Neue Light" w:hAnsi="Helvetica Neue Light" w:cs="Helvetica Neue Light"/>
          <w:b/>
          <w:color w:val="auto"/>
          <w:sz w:val="26"/>
          <w:szCs w:val="26"/>
          <w:lang w:val="en-US"/>
        </w:rPr>
        <w:t>Beddington</w:t>
      </w:r>
      <w:proofErr w:type="spellEnd"/>
      <w:r>
        <w:rPr>
          <w:rFonts w:ascii="Helvetica Neue Light" w:hAnsi="Helvetica Neue Light" w:cs="Helvetica Neue Light"/>
          <w:b/>
          <w:color w:val="auto"/>
          <w:sz w:val="26"/>
          <w:szCs w:val="26"/>
          <w:lang w:val="en-US"/>
        </w:rPr>
        <w:t xml:space="preserve"> Corner </w:t>
      </w:r>
    </w:p>
    <w:p w14:paraId="0EC74886" w14:textId="77777777" w:rsidR="00ED2141" w:rsidRDefault="00ED2141" w:rsidP="00ED2141">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6"/>
          <w:szCs w:val="26"/>
          <w:lang w:val="en-US"/>
        </w:rPr>
        <w:t>Neighbourhood Development Group</w:t>
      </w:r>
    </w:p>
    <w:p w14:paraId="0E35F87A" w14:textId="77777777" w:rsidR="00ED2141" w:rsidRDefault="00ED2141" w:rsidP="00ED2141">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478A11D9" w14:textId="77777777" w:rsidR="00ED2141" w:rsidRDefault="00ED2141" w:rsidP="00ED2141">
      <w:pPr>
        <w:pStyle w:val="msoorganizationname2"/>
        <w:widowControl w:val="0"/>
      </w:pPr>
      <w:r>
        <w:rPr>
          <w:rFonts w:ascii="Helvetica Neue Light" w:hAnsi="Helvetica Neue Light" w:cs="Helvetica Neue Light"/>
          <w:b/>
          <w:color w:val="auto"/>
          <w:sz w:val="20"/>
          <w:szCs w:val="26"/>
          <w:lang w:val="en-US"/>
        </w:rPr>
        <w:t>www.hackbridgendg.com</w:t>
      </w:r>
    </w:p>
    <w:p w14:paraId="16DB8E26" w14:textId="77777777" w:rsidR="00ED2141" w:rsidRDefault="00ED2141" w:rsidP="00ED2141"/>
    <w:p w14:paraId="7FE8F2E3" w14:textId="77777777" w:rsidR="00ED2141" w:rsidRDefault="00ED2141" w:rsidP="00ED2141">
      <w:pPr>
        <w:rPr>
          <w:rFonts w:ascii="Arial" w:hAnsi="Arial" w:cs="Arial"/>
          <w:sz w:val="22"/>
        </w:rPr>
      </w:pPr>
    </w:p>
    <w:p w14:paraId="3EBB251B" w14:textId="7CD629FC" w:rsidR="00A13C6F" w:rsidRDefault="00A13C6F" w:rsidP="00ED2141">
      <w:pPr>
        <w:rPr>
          <w:rFonts w:ascii="Arial" w:hAnsi="Arial" w:cs="Arial"/>
          <w:sz w:val="22"/>
        </w:rPr>
      </w:pPr>
    </w:p>
    <w:p w14:paraId="6490C596" w14:textId="6A186784" w:rsidR="00A13C6F" w:rsidRPr="00D1713B" w:rsidRDefault="00DE6F4C" w:rsidP="00A13C6F">
      <w:pPr>
        <w:pStyle w:val="NoSpacing"/>
        <w:rPr>
          <w:rFonts w:ascii="Arial" w:eastAsia="Times New Roman" w:hAnsi="Arial" w:cs="Arial"/>
          <w:color w:val="000000"/>
          <w:sz w:val="20"/>
          <w:szCs w:val="20"/>
          <w:lang w:val="en-US"/>
        </w:rPr>
      </w:pPr>
      <w:proofErr w:type="spellStart"/>
      <w:r w:rsidRPr="00D1713B">
        <w:rPr>
          <w:rFonts w:ascii="Arial" w:eastAsia="Times New Roman" w:hAnsi="Arial" w:cs="Arial"/>
          <w:color w:val="000000"/>
          <w:sz w:val="20"/>
          <w:szCs w:val="20"/>
          <w:lang w:val="en-US"/>
        </w:rPr>
        <w:t>Mr</w:t>
      </w:r>
      <w:proofErr w:type="spellEnd"/>
      <w:r w:rsidRPr="00D1713B">
        <w:rPr>
          <w:rFonts w:ascii="Arial" w:eastAsia="Times New Roman" w:hAnsi="Arial" w:cs="Arial"/>
          <w:color w:val="000000"/>
          <w:sz w:val="20"/>
          <w:szCs w:val="20"/>
          <w:lang w:val="en-US"/>
        </w:rPr>
        <w:t xml:space="preserve"> </w:t>
      </w:r>
      <w:r w:rsidR="00D47857">
        <w:rPr>
          <w:rFonts w:ascii="Arial" w:eastAsia="Times New Roman" w:hAnsi="Arial" w:cs="Arial"/>
          <w:color w:val="000000"/>
          <w:sz w:val="20"/>
          <w:szCs w:val="20"/>
          <w:lang w:val="en-US"/>
        </w:rPr>
        <w:t xml:space="preserve">Andrew </w:t>
      </w:r>
      <w:proofErr w:type="spellStart"/>
      <w:r w:rsidR="00D47857">
        <w:rPr>
          <w:rFonts w:ascii="Arial" w:eastAsia="Times New Roman" w:hAnsi="Arial" w:cs="Arial"/>
          <w:color w:val="000000"/>
          <w:sz w:val="20"/>
          <w:szCs w:val="20"/>
          <w:lang w:val="en-US"/>
        </w:rPr>
        <w:t>Thornley</w:t>
      </w:r>
      <w:proofErr w:type="spellEnd"/>
      <w:r w:rsidR="00A13C6F" w:rsidRPr="00D1713B">
        <w:rPr>
          <w:rFonts w:ascii="Arial" w:eastAsia="Times New Roman" w:hAnsi="Arial" w:cs="Arial"/>
          <w:color w:val="000000"/>
          <w:sz w:val="20"/>
          <w:szCs w:val="20"/>
          <w:lang w:val="en-US"/>
        </w:rPr>
        <w:tab/>
      </w:r>
      <w:r w:rsidR="00A13C6F" w:rsidRPr="00D1713B">
        <w:rPr>
          <w:rFonts w:ascii="Arial" w:eastAsia="Times New Roman" w:hAnsi="Arial" w:cs="Arial"/>
          <w:color w:val="000000"/>
          <w:sz w:val="20"/>
          <w:szCs w:val="20"/>
          <w:lang w:val="en-US"/>
        </w:rPr>
        <w:tab/>
      </w:r>
      <w:r w:rsidR="00A13C6F" w:rsidRPr="00D1713B">
        <w:rPr>
          <w:rFonts w:ascii="Arial" w:eastAsia="Times New Roman" w:hAnsi="Arial" w:cs="Arial"/>
          <w:color w:val="000000"/>
          <w:sz w:val="20"/>
          <w:szCs w:val="20"/>
          <w:lang w:val="en-US"/>
        </w:rPr>
        <w:tab/>
      </w:r>
      <w:r w:rsidR="00A13C6F" w:rsidRPr="00D1713B">
        <w:rPr>
          <w:rFonts w:ascii="Arial" w:eastAsia="Times New Roman" w:hAnsi="Arial" w:cs="Arial"/>
          <w:color w:val="000000"/>
          <w:sz w:val="20"/>
          <w:szCs w:val="20"/>
          <w:lang w:val="en-US"/>
        </w:rPr>
        <w:tab/>
      </w:r>
      <w:r w:rsidR="00A13C6F" w:rsidRPr="00D1713B">
        <w:rPr>
          <w:rFonts w:ascii="Arial" w:eastAsia="Times New Roman" w:hAnsi="Arial" w:cs="Arial"/>
          <w:color w:val="000000"/>
          <w:sz w:val="20"/>
          <w:szCs w:val="20"/>
          <w:lang w:val="en-US"/>
        </w:rPr>
        <w:tab/>
      </w:r>
      <w:r w:rsidR="00A13C6F" w:rsidRPr="00D1713B">
        <w:rPr>
          <w:rFonts w:ascii="Arial" w:eastAsia="Times New Roman" w:hAnsi="Arial" w:cs="Arial"/>
          <w:color w:val="000000"/>
          <w:sz w:val="20"/>
          <w:szCs w:val="20"/>
          <w:lang w:val="en-US"/>
        </w:rPr>
        <w:tab/>
      </w:r>
      <w:r w:rsidR="00A13C6F" w:rsidRPr="00D1713B">
        <w:rPr>
          <w:rFonts w:ascii="Arial" w:eastAsia="Times New Roman" w:hAnsi="Arial" w:cs="Arial"/>
          <w:color w:val="000000"/>
          <w:sz w:val="20"/>
          <w:szCs w:val="20"/>
          <w:lang w:val="en-US"/>
        </w:rPr>
        <w:tab/>
      </w:r>
      <w:r w:rsidR="00255ACA">
        <w:rPr>
          <w:rFonts w:ascii="Arial" w:eastAsia="Times New Roman" w:hAnsi="Arial" w:cs="Arial"/>
          <w:color w:val="000000"/>
          <w:sz w:val="20"/>
          <w:szCs w:val="20"/>
          <w:lang w:val="en-US"/>
        </w:rPr>
        <w:t>11</w:t>
      </w:r>
      <w:r w:rsidR="00D47857">
        <w:rPr>
          <w:rFonts w:ascii="Arial" w:eastAsia="Times New Roman" w:hAnsi="Arial" w:cs="Arial"/>
          <w:color w:val="000000"/>
          <w:sz w:val="20"/>
          <w:szCs w:val="20"/>
          <w:lang w:val="en-US"/>
        </w:rPr>
        <w:t xml:space="preserve"> October</w:t>
      </w:r>
      <w:r w:rsidR="00A13C6F" w:rsidRPr="00D1713B">
        <w:rPr>
          <w:rFonts w:ascii="Arial" w:eastAsia="Times New Roman" w:hAnsi="Arial" w:cs="Arial"/>
          <w:color w:val="000000"/>
          <w:sz w:val="20"/>
          <w:szCs w:val="20"/>
          <w:lang w:val="en-US"/>
        </w:rPr>
        <w:t xml:space="preserve"> 2017</w:t>
      </w:r>
    </w:p>
    <w:p w14:paraId="20F8FA63" w14:textId="77777777" w:rsidR="00A13C6F" w:rsidRPr="00D1713B" w:rsidRDefault="00A13C6F" w:rsidP="00A13C6F">
      <w:pPr>
        <w:pStyle w:val="NoSpacing"/>
        <w:rPr>
          <w:rFonts w:ascii="Arial" w:eastAsia="Times New Roman" w:hAnsi="Arial" w:cs="Arial"/>
          <w:color w:val="000000"/>
          <w:sz w:val="20"/>
          <w:szCs w:val="20"/>
          <w:lang w:val="en-US"/>
        </w:rPr>
      </w:pPr>
      <w:r w:rsidRPr="00D1713B">
        <w:rPr>
          <w:rFonts w:ascii="Arial" w:eastAsia="Times New Roman" w:hAnsi="Arial" w:cs="Arial"/>
          <w:color w:val="000000"/>
          <w:sz w:val="20"/>
          <w:szCs w:val="20"/>
          <w:lang w:val="en-US"/>
        </w:rPr>
        <w:t>Case Officer</w:t>
      </w:r>
    </w:p>
    <w:p w14:paraId="0AAA7B37" w14:textId="77777777" w:rsidR="00A13C6F" w:rsidRPr="00D1713B" w:rsidRDefault="00A13C6F" w:rsidP="00A13C6F">
      <w:pPr>
        <w:pStyle w:val="NoSpacing"/>
        <w:rPr>
          <w:rFonts w:ascii="Arial" w:eastAsia="Times New Roman" w:hAnsi="Arial" w:cs="Arial"/>
          <w:color w:val="000000"/>
          <w:sz w:val="20"/>
          <w:szCs w:val="20"/>
          <w:lang w:val="en-US"/>
        </w:rPr>
      </w:pPr>
      <w:r w:rsidRPr="00D1713B">
        <w:rPr>
          <w:rFonts w:ascii="Arial" w:eastAsia="Times New Roman" w:hAnsi="Arial" w:cs="Arial"/>
          <w:color w:val="000000"/>
          <w:sz w:val="20"/>
          <w:szCs w:val="20"/>
          <w:lang w:val="en-US"/>
        </w:rPr>
        <w:t xml:space="preserve">Planning and Transportation </w:t>
      </w:r>
    </w:p>
    <w:p w14:paraId="494598E3" w14:textId="77777777" w:rsidR="00A13C6F" w:rsidRPr="00D1713B" w:rsidRDefault="00A13C6F" w:rsidP="00A13C6F">
      <w:pPr>
        <w:pStyle w:val="NoSpacing"/>
        <w:rPr>
          <w:rFonts w:ascii="Arial" w:eastAsia="Times New Roman" w:hAnsi="Arial" w:cs="Arial"/>
          <w:color w:val="000000"/>
          <w:sz w:val="20"/>
          <w:szCs w:val="20"/>
          <w:lang w:val="en-US"/>
        </w:rPr>
      </w:pPr>
      <w:r w:rsidRPr="00D1713B">
        <w:rPr>
          <w:rFonts w:ascii="Arial" w:eastAsia="Times New Roman" w:hAnsi="Arial" w:cs="Arial"/>
          <w:color w:val="000000"/>
          <w:sz w:val="20"/>
          <w:szCs w:val="20"/>
          <w:lang w:val="en-US"/>
        </w:rPr>
        <w:t>London Borough of Sutton</w:t>
      </w:r>
    </w:p>
    <w:p w14:paraId="0E07273E" w14:textId="77777777" w:rsidR="00A13C6F" w:rsidRPr="00D1713B" w:rsidRDefault="00A13C6F" w:rsidP="00A13C6F">
      <w:pPr>
        <w:pStyle w:val="NoSpacing"/>
        <w:rPr>
          <w:rFonts w:ascii="Arial" w:eastAsia="Times New Roman" w:hAnsi="Arial" w:cs="Arial"/>
          <w:color w:val="000000"/>
          <w:sz w:val="20"/>
          <w:szCs w:val="20"/>
          <w:lang w:val="en-US"/>
        </w:rPr>
      </w:pPr>
      <w:r w:rsidRPr="00D1713B">
        <w:rPr>
          <w:rFonts w:ascii="Arial" w:eastAsia="Times New Roman" w:hAnsi="Arial" w:cs="Arial"/>
          <w:color w:val="000000"/>
          <w:sz w:val="20"/>
          <w:szCs w:val="20"/>
          <w:lang w:val="en-US"/>
        </w:rPr>
        <w:t>24 Denmark Road</w:t>
      </w:r>
    </w:p>
    <w:p w14:paraId="437922C8" w14:textId="77777777" w:rsidR="00A13C6F" w:rsidRPr="00D1713B" w:rsidRDefault="00A13C6F" w:rsidP="00A13C6F">
      <w:pPr>
        <w:pStyle w:val="NoSpacing"/>
        <w:rPr>
          <w:rFonts w:ascii="Arial" w:eastAsia="Times New Roman" w:hAnsi="Arial" w:cs="Arial"/>
          <w:color w:val="000000"/>
          <w:sz w:val="20"/>
          <w:szCs w:val="20"/>
          <w:lang w:val="en-US"/>
        </w:rPr>
      </w:pPr>
      <w:r w:rsidRPr="00D1713B">
        <w:rPr>
          <w:rFonts w:ascii="Arial" w:eastAsia="Times New Roman" w:hAnsi="Arial" w:cs="Arial"/>
          <w:color w:val="000000"/>
          <w:sz w:val="20"/>
          <w:szCs w:val="20"/>
          <w:lang w:val="en-US"/>
        </w:rPr>
        <w:t>Carshalton</w:t>
      </w:r>
    </w:p>
    <w:p w14:paraId="19382169" w14:textId="77777777" w:rsidR="00A13C6F" w:rsidRPr="00D1713B" w:rsidRDefault="00A13C6F" w:rsidP="00A13C6F">
      <w:pPr>
        <w:pStyle w:val="NoSpacing"/>
        <w:rPr>
          <w:rFonts w:ascii="Arial" w:eastAsia="Times New Roman" w:hAnsi="Arial" w:cs="Arial"/>
          <w:color w:val="000000"/>
          <w:sz w:val="20"/>
          <w:szCs w:val="20"/>
          <w:lang w:val="en-US"/>
        </w:rPr>
      </w:pPr>
      <w:r w:rsidRPr="00D1713B">
        <w:rPr>
          <w:rFonts w:ascii="Arial" w:eastAsia="Times New Roman" w:hAnsi="Arial" w:cs="Arial"/>
          <w:color w:val="000000"/>
          <w:sz w:val="20"/>
          <w:szCs w:val="20"/>
          <w:lang w:val="en-US"/>
        </w:rPr>
        <w:t>Surrey SM5 2JG</w:t>
      </w:r>
      <w:r w:rsidRPr="00D1713B">
        <w:rPr>
          <w:rFonts w:ascii="Arial" w:eastAsia="Times New Roman" w:hAnsi="Arial" w:cs="Arial"/>
          <w:color w:val="000000"/>
          <w:sz w:val="20"/>
          <w:szCs w:val="20"/>
          <w:lang w:val="en-US"/>
        </w:rPr>
        <w:tab/>
      </w:r>
      <w:r w:rsidRPr="00D1713B">
        <w:rPr>
          <w:rFonts w:ascii="Arial" w:eastAsia="Times New Roman" w:hAnsi="Arial" w:cs="Arial"/>
          <w:color w:val="000000"/>
          <w:sz w:val="20"/>
          <w:szCs w:val="20"/>
          <w:lang w:val="en-US"/>
        </w:rPr>
        <w:tab/>
      </w:r>
      <w:r w:rsidRPr="00D1713B">
        <w:rPr>
          <w:rFonts w:ascii="Arial" w:eastAsia="Times New Roman" w:hAnsi="Arial" w:cs="Arial"/>
          <w:color w:val="000000"/>
          <w:sz w:val="20"/>
          <w:szCs w:val="20"/>
          <w:lang w:val="en-US"/>
        </w:rPr>
        <w:tab/>
      </w:r>
      <w:r w:rsidRPr="00D1713B">
        <w:rPr>
          <w:rFonts w:ascii="Arial" w:eastAsia="Times New Roman" w:hAnsi="Arial" w:cs="Arial"/>
          <w:color w:val="000000"/>
          <w:sz w:val="20"/>
          <w:szCs w:val="20"/>
          <w:lang w:val="en-US"/>
        </w:rPr>
        <w:tab/>
      </w:r>
      <w:r w:rsidRPr="00D1713B">
        <w:rPr>
          <w:rFonts w:ascii="Arial" w:eastAsia="Times New Roman" w:hAnsi="Arial" w:cs="Arial"/>
          <w:color w:val="000000"/>
          <w:sz w:val="20"/>
          <w:szCs w:val="20"/>
          <w:lang w:val="en-US"/>
        </w:rPr>
        <w:tab/>
      </w:r>
      <w:r w:rsidRPr="00D1713B">
        <w:rPr>
          <w:rFonts w:ascii="Arial" w:eastAsia="Times New Roman" w:hAnsi="Arial" w:cs="Arial"/>
          <w:color w:val="000000"/>
          <w:sz w:val="20"/>
          <w:szCs w:val="20"/>
          <w:lang w:val="en-US"/>
        </w:rPr>
        <w:tab/>
      </w:r>
      <w:r w:rsidRPr="00D1713B">
        <w:rPr>
          <w:rFonts w:ascii="Arial" w:eastAsia="Times New Roman" w:hAnsi="Arial" w:cs="Arial"/>
          <w:color w:val="000000"/>
          <w:sz w:val="20"/>
          <w:szCs w:val="20"/>
          <w:lang w:val="en-US"/>
        </w:rPr>
        <w:tab/>
      </w:r>
    </w:p>
    <w:p w14:paraId="196668F4" w14:textId="77777777" w:rsidR="00A13C6F" w:rsidRPr="00D1713B" w:rsidRDefault="00A13C6F" w:rsidP="00A13C6F">
      <w:pPr>
        <w:pStyle w:val="NoSpacing"/>
        <w:rPr>
          <w:rFonts w:ascii="Arial" w:eastAsia="Times New Roman" w:hAnsi="Arial" w:cs="Arial"/>
          <w:color w:val="000000"/>
          <w:sz w:val="20"/>
          <w:szCs w:val="20"/>
          <w:lang w:val="en-US"/>
        </w:rPr>
      </w:pPr>
    </w:p>
    <w:p w14:paraId="08D507C6" w14:textId="77777777" w:rsidR="00A13C6F" w:rsidRPr="00D1713B" w:rsidRDefault="00A13C6F" w:rsidP="00A13C6F">
      <w:pPr>
        <w:pStyle w:val="NoSpacing"/>
        <w:rPr>
          <w:rFonts w:ascii="Arial" w:eastAsia="Times New Roman" w:hAnsi="Arial" w:cs="Arial"/>
          <w:color w:val="000000"/>
          <w:sz w:val="20"/>
          <w:szCs w:val="20"/>
          <w:lang w:val="en-US"/>
        </w:rPr>
      </w:pPr>
    </w:p>
    <w:p w14:paraId="6F97F412" w14:textId="69A79C8E" w:rsidR="00A13C6F" w:rsidRPr="00D1713B" w:rsidRDefault="00A13C6F" w:rsidP="00A13C6F">
      <w:pPr>
        <w:pStyle w:val="NoSpacing"/>
        <w:rPr>
          <w:rFonts w:ascii="Arial" w:eastAsia="Times New Roman" w:hAnsi="Arial" w:cs="Arial"/>
          <w:color w:val="000000"/>
          <w:sz w:val="20"/>
          <w:szCs w:val="20"/>
          <w:lang w:val="en-US"/>
        </w:rPr>
      </w:pPr>
      <w:r w:rsidRPr="00D1713B">
        <w:rPr>
          <w:rFonts w:ascii="Arial" w:eastAsia="Times New Roman" w:hAnsi="Arial" w:cs="Arial"/>
          <w:color w:val="000000"/>
          <w:sz w:val="20"/>
          <w:szCs w:val="20"/>
          <w:lang w:val="en-US"/>
        </w:rPr>
        <w:t xml:space="preserve">Dear </w:t>
      </w:r>
      <w:proofErr w:type="spellStart"/>
      <w:r w:rsidR="00DE6F4C" w:rsidRPr="00D1713B">
        <w:rPr>
          <w:rFonts w:ascii="Arial" w:eastAsia="Times New Roman" w:hAnsi="Arial" w:cs="Arial"/>
          <w:color w:val="000000"/>
          <w:sz w:val="20"/>
          <w:szCs w:val="20"/>
          <w:lang w:val="en-US"/>
        </w:rPr>
        <w:t>Mr</w:t>
      </w:r>
      <w:proofErr w:type="spellEnd"/>
      <w:r w:rsidR="00DE6F4C" w:rsidRPr="00D1713B">
        <w:rPr>
          <w:rFonts w:ascii="Arial" w:eastAsia="Times New Roman" w:hAnsi="Arial" w:cs="Arial"/>
          <w:color w:val="000000"/>
          <w:sz w:val="20"/>
          <w:szCs w:val="20"/>
          <w:lang w:val="en-US"/>
        </w:rPr>
        <w:t xml:space="preserve"> </w:t>
      </w:r>
      <w:proofErr w:type="spellStart"/>
      <w:r w:rsidR="005C686E">
        <w:rPr>
          <w:rFonts w:ascii="Arial" w:eastAsia="Times New Roman" w:hAnsi="Arial" w:cs="Arial"/>
          <w:color w:val="000000"/>
          <w:sz w:val="20"/>
          <w:szCs w:val="20"/>
          <w:lang w:val="en-US"/>
        </w:rPr>
        <w:t>Thornley</w:t>
      </w:r>
      <w:proofErr w:type="spellEnd"/>
    </w:p>
    <w:p w14:paraId="337B38C5" w14:textId="77777777" w:rsidR="00A13C6F" w:rsidRPr="00D1713B" w:rsidRDefault="00A13C6F" w:rsidP="00A13C6F">
      <w:pPr>
        <w:pStyle w:val="NoSpacing"/>
        <w:rPr>
          <w:rFonts w:ascii="Arial" w:hAnsi="Arial" w:cs="Arial"/>
          <w:b/>
          <w:sz w:val="20"/>
          <w:szCs w:val="20"/>
        </w:rPr>
      </w:pPr>
    </w:p>
    <w:p w14:paraId="193DBC81" w14:textId="47FED9EA" w:rsidR="00A13C6F" w:rsidRPr="00C56A2A" w:rsidRDefault="00A13C6F" w:rsidP="00A13C6F">
      <w:pPr>
        <w:pStyle w:val="NoSpacing"/>
        <w:rPr>
          <w:rFonts w:ascii="Arial" w:hAnsi="Arial" w:cs="Arial"/>
          <w:b/>
          <w:sz w:val="24"/>
          <w:szCs w:val="24"/>
        </w:rPr>
      </w:pPr>
      <w:r w:rsidRPr="00C56A2A">
        <w:rPr>
          <w:rFonts w:ascii="Arial" w:hAnsi="Arial" w:cs="Arial"/>
          <w:b/>
          <w:sz w:val="24"/>
          <w:szCs w:val="24"/>
        </w:rPr>
        <w:t>PLANNING APPLICATION – C2017/</w:t>
      </w:r>
      <w:r w:rsidR="00D47857" w:rsidRPr="00C56A2A">
        <w:rPr>
          <w:rFonts w:ascii="Arial" w:hAnsi="Arial" w:cs="Arial"/>
          <w:b/>
          <w:sz w:val="24"/>
          <w:szCs w:val="24"/>
        </w:rPr>
        <w:t>77886</w:t>
      </w:r>
    </w:p>
    <w:p w14:paraId="707559A8" w14:textId="0D5B4A60" w:rsidR="00A13C6F" w:rsidRPr="00C56A2A" w:rsidRDefault="00D47857" w:rsidP="00A13C6F">
      <w:pPr>
        <w:pStyle w:val="NoSpacing"/>
        <w:rPr>
          <w:rFonts w:ascii="Arial" w:hAnsi="Arial" w:cs="Arial"/>
          <w:b/>
          <w:sz w:val="24"/>
          <w:szCs w:val="24"/>
        </w:rPr>
      </w:pPr>
      <w:r w:rsidRPr="00C56A2A">
        <w:rPr>
          <w:rFonts w:ascii="Arial" w:hAnsi="Arial" w:cs="Arial"/>
          <w:b/>
          <w:sz w:val="24"/>
          <w:szCs w:val="24"/>
        </w:rPr>
        <w:t xml:space="preserve">CADET CENTRE ACF </w:t>
      </w:r>
      <w:proofErr w:type="spellStart"/>
      <w:r w:rsidRPr="00C56A2A">
        <w:rPr>
          <w:rFonts w:ascii="Arial" w:hAnsi="Arial" w:cs="Arial"/>
          <w:b/>
          <w:sz w:val="24"/>
          <w:szCs w:val="24"/>
        </w:rPr>
        <w:t>Hackbridge</w:t>
      </w:r>
      <w:proofErr w:type="spellEnd"/>
      <w:r w:rsidRPr="00C56A2A">
        <w:rPr>
          <w:rFonts w:ascii="Arial" w:hAnsi="Arial" w:cs="Arial"/>
          <w:b/>
          <w:sz w:val="24"/>
          <w:szCs w:val="24"/>
        </w:rPr>
        <w:t xml:space="preserve"> Road, SM6 7AS</w:t>
      </w:r>
    </w:p>
    <w:p w14:paraId="236C922D" w14:textId="77777777" w:rsidR="007F1413" w:rsidRPr="00D1713B" w:rsidRDefault="007F1413" w:rsidP="00A13C6F">
      <w:pPr>
        <w:pStyle w:val="NoSpacing"/>
        <w:rPr>
          <w:rFonts w:ascii="Arial" w:hAnsi="Arial" w:cs="Arial"/>
          <w:b/>
          <w:sz w:val="20"/>
          <w:szCs w:val="20"/>
        </w:rPr>
      </w:pPr>
    </w:p>
    <w:p w14:paraId="3506475D" w14:textId="658FDB3B" w:rsidR="00A65B2E" w:rsidRDefault="00A65B2E" w:rsidP="00A65B2E">
      <w:pPr>
        <w:rPr>
          <w:rFonts w:ascii="Arial" w:eastAsia="Times New Roman" w:hAnsi="Arial" w:cs="Arial"/>
          <w:color w:val="000000" w:themeColor="text1"/>
          <w:sz w:val="20"/>
          <w:szCs w:val="20"/>
        </w:rPr>
      </w:pPr>
      <w:r w:rsidRPr="00D1713B">
        <w:rPr>
          <w:rFonts w:ascii="Arial" w:eastAsia="Times New Roman" w:hAnsi="Arial" w:cs="Arial"/>
          <w:color w:val="000000" w:themeColor="text1"/>
          <w:sz w:val="20"/>
          <w:szCs w:val="20"/>
        </w:rPr>
        <w:t xml:space="preserve">We are writing to </w:t>
      </w:r>
      <w:r w:rsidRPr="00D1713B">
        <w:rPr>
          <w:rFonts w:ascii="Arial" w:eastAsia="Times New Roman" w:hAnsi="Arial" w:cs="Arial"/>
          <w:b/>
          <w:color w:val="000000" w:themeColor="text1"/>
          <w:sz w:val="20"/>
          <w:szCs w:val="20"/>
          <w:u w:val="single"/>
        </w:rPr>
        <w:t>OBJECT</w:t>
      </w:r>
      <w:r w:rsidR="00FB771C">
        <w:rPr>
          <w:rFonts w:ascii="Arial" w:eastAsia="Times New Roman" w:hAnsi="Arial" w:cs="Arial"/>
          <w:color w:val="000000" w:themeColor="text1"/>
          <w:sz w:val="20"/>
          <w:szCs w:val="20"/>
        </w:rPr>
        <w:t xml:space="preserve"> to the above application.  Reasons for this objection have been listed </w:t>
      </w:r>
      <w:r w:rsidR="0091719C">
        <w:rPr>
          <w:rFonts w:ascii="Arial" w:eastAsia="Times New Roman" w:hAnsi="Arial" w:cs="Arial"/>
          <w:color w:val="000000" w:themeColor="text1"/>
          <w:sz w:val="20"/>
          <w:szCs w:val="20"/>
        </w:rPr>
        <w:t xml:space="preserve">below, </w:t>
      </w:r>
      <w:r w:rsidR="00FB771C">
        <w:rPr>
          <w:rFonts w:ascii="Arial" w:eastAsia="Times New Roman" w:hAnsi="Arial" w:cs="Arial"/>
          <w:color w:val="000000" w:themeColor="text1"/>
          <w:sz w:val="20"/>
          <w:szCs w:val="20"/>
        </w:rPr>
        <w:t>under headings for ease of reference.</w:t>
      </w:r>
    </w:p>
    <w:p w14:paraId="60B447B9" w14:textId="77777777" w:rsidR="00963AD3" w:rsidRDefault="00963AD3" w:rsidP="00A65B2E">
      <w:pPr>
        <w:rPr>
          <w:rFonts w:ascii="Arial" w:eastAsia="Times New Roman" w:hAnsi="Arial" w:cs="Arial"/>
          <w:color w:val="000000" w:themeColor="text1"/>
          <w:sz w:val="20"/>
          <w:szCs w:val="20"/>
        </w:rPr>
      </w:pPr>
    </w:p>
    <w:p w14:paraId="7F306DB4" w14:textId="5ADA57E0" w:rsidR="00963AD3" w:rsidRDefault="00963AD3" w:rsidP="00A65B2E">
      <w:p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We are </w:t>
      </w:r>
      <w:r w:rsidR="0091719C">
        <w:rPr>
          <w:rFonts w:ascii="Arial" w:eastAsia="Times New Roman" w:hAnsi="Arial" w:cs="Arial"/>
          <w:color w:val="000000" w:themeColor="text1"/>
          <w:sz w:val="20"/>
          <w:szCs w:val="20"/>
        </w:rPr>
        <w:t xml:space="preserve">however </w:t>
      </w:r>
      <w:r>
        <w:rPr>
          <w:rFonts w:ascii="Arial" w:eastAsia="Times New Roman" w:hAnsi="Arial" w:cs="Arial"/>
          <w:color w:val="000000" w:themeColor="text1"/>
          <w:sz w:val="20"/>
          <w:szCs w:val="20"/>
        </w:rPr>
        <w:t xml:space="preserve">interested </w:t>
      </w:r>
      <w:r w:rsidR="00FB771C">
        <w:rPr>
          <w:rFonts w:ascii="Arial" w:eastAsia="Times New Roman" w:hAnsi="Arial" w:cs="Arial"/>
          <w:color w:val="000000" w:themeColor="text1"/>
          <w:sz w:val="20"/>
          <w:szCs w:val="20"/>
        </w:rPr>
        <w:t xml:space="preserve">to know </w:t>
      </w:r>
      <w:r>
        <w:rPr>
          <w:rFonts w:ascii="Arial" w:eastAsia="Times New Roman" w:hAnsi="Arial" w:cs="Arial"/>
          <w:color w:val="000000" w:themeColor="text1"/>
          <w:sz w:val="20"/>
          <w:szCs w:val="20"/>
        </w:rPr>
        <w:t>why this development has not proceeded under the a</w:t>
      </w:r>
      <w:r w:rsidR="00727F19">
        <w:rPr>
          <w:rFonts w:ascii="Arial" w:eastAsia="Times New Roman" w:hAnsi="Arial" w:cs="Arial"/>
          <w:color w:val="000000" w:themeColor="text1"/>
          <w:sz w:val="20"/>
          <w:szCs w:val="20"/>
        </w:rPr>
        <w:t>pproved application C2014/69942 for two detached houses</w:t>
      </w:r>
      <w:r w:rsidR="00FB771C">
        <w:rPr>
          <w:rFonts w:ascii="Arial" w:eastAsia="Times New Roman" w:hAnsi="Arial" w:cs="Arial"/>
          <w:color w:val="000000" w:themeColor="text1"/>
          <w:sz w:val="20"/>
          <w:szCs w:val="20"/>
        </w:rPr>
        <w:t>.</w:t>
      </w:r>
    </w:p>
    <w:p w14:paraId="0E361967" w14:textId="77777777" w:rsidR="00727F19" w:rsidRDefault="00727F19" w:rsidP="00A65B2E">
      <w:pPr>
        <w:rPr>
          <w:rFonts w:ascii="Arial" w:eastAsia="Times New Roman" w:hAnsi="Arial" w:cs="Arial"/>
          <w:color w:val="000000" w:themeColor="text1"/>
          <w:sz w:val="20"/>
          <w:szCs w:val="20"/>
        </w:rPr>
      </w:pPr>
    </w:p>
    <w:p w14:paraId="4C793C2A" w14:textId="11F316A2" w:rsidR="00727F19" w:rsidRDefault="00727F19" w:rsidP="00A65B2E">
      <w:pPr>
        <w:rPr>
          <w:rFonts w:ascii="Arial" w:eastAsia="Times New Roman" w:hAnsi="Arial" w:cs="Arial"/>
          <w:b/>
          <w:color w:val="000000" w:themeColor="text1"/>
          <w:sz w:val="22"/>
          <w:szCs w:val="22"/>
          <w:u w:val="single"/>
        </w:rPr>
      </w:pPr>
      <w:r w:rsidRPr="00727F19">
        <w:rPr>
          <w:rFonts w:ascii="Arial" w:eastAsia="Times New Roman" w:hAnsi="Arial" w:cs="Arial"/>
          <w:b/>
          <w:color w:val="000000" w:themeColor="text1"/>
          <w:sz w:val="22"/>
          <w:szCs w:val="22"/>
          <w:u w:val="single"/>
        </w:rPr>
        <w:t>Observations on submitted documentation</w:t>
      </w:r>
    </w:p>
    <w:p w14:paraId="084EA8C8" w14:textId="77777777" w:rsidR="00963AD3" w:rsidRDefault="00963AD3" w:rsidP="00A65B2E">
      <w:pPr>
        <w:rPr>
          <w:rFonts w:ascii="Arial" w:eastAsia="Times New Roman" w:hAnsi="Arial" w:cs="Arial"/>
          <w:b/>
          <w:color w:val="000000" w:themeColor="text1"/>
          <w:sz w:val="22"/>
          <w:szCs w:val="22"/>
          <w:u w:val="single"/>
        </w:rPr>
      </w:pPr>
    </w:p>
    <w:p w14:paraId="6E7BDFC8" w14:textId="77777777" w:rsidR="00590016" w:rsidRDefault="00590016" w:rsidP="00A65B2E">
      <w:pPr>
        <w:rPr>
          <w:rFonts w:ascii="Arial" w:eastAsia="Times New Roman" w:hAnsi="Arial" w:cs="Arial"/>
          <w:color w:val="000000" w:themeColor="text1"/>
          <w:sz w:val="20"/>
          <w:szCs w:val="20"/>
        </w:rPr>
      </w:pPr>
    </w:p>
    <w:p w14:paraId="1A465BB2" w14:textId="77777777" w:rsidR="00963AD3" w:rsidRPr="00727F19" w:rsidRDefault="00963AD3" w:rsidP="00963AD3">
      <w:pPr>
        <w:rPr>
          <w:rFonts w:ascii="Arial" w:eastAsia="Times New Roman" w:hAnsi="Arial" w:cs="Arial"/>
          <w:color w:val="000000"/>
          <w:sz w:val="20"/>
          <w:szCs w:val="20"/>
          <w:u w:val="single"/>
        </w:rPr>
      </w:pPr>
      <w:r w:rsidRPr="00727F19">
        <w:rPr>
          <w:rFonts w:ascii="Arial" w:eastAsia="Times New Roman" w:hAnsi="Arial" w:cs="Arial"/>
          <w:color w:val="000000"/>
          <w:sz w:val="20"/>
          <w:szCs w:val="20"/>
          <w:u w:val="single"/>
        </w:rPr>
        <w:t>Existing mapping &amp; proposed massing – drawing no. 006</w:t>
      </w:r>
    </w:p>
    <w:p w14:paraId="18386BD9" w14:textId="77777777" w:rsidR="00963AD3" w:rsidRDefault="00963AD3" w:rsidP="00963AD3">
      <w:pPr>
        <w:rPr>
          <w:rFonts w:ascii="Arial" w:eastAsia="Times New Roman" w:hAnsi="Arial" w:cs="Arial"/>
          <w:color w:val="000000"/>
          <w:sz w:val="20"/>
          <w:szCs w:val="20"/>
        </w:rPr>
      </w:pPr>
    </w:p>
    <w:p w14:paraId="478E0F71" w14:textId="2A49CB49" w:rsidR="00963AD3" w:rsidRPr="00E35307" w:rsidRDefault="00963AD3" w:rsidP="00E35307">
      <w:pPr>
        <w:pStyle w:val="ListParagraph"/>
        <w:numPr>
          <w:ilvl w:val="0"/>
          <w:numId w:val="15"/>
        </w:numPr>
        <w:rPr>
          <w:rFonts w:ascii="Arial" w:eastAsia="Times New Roman" w:hAnsi="Arial" w:cs="Arial"/>
          <w:color w:val="000000"/>
          <w:sz w:val="20"/>
          <w:szCs w:val="20"/>
        </w:rPr>
      </w:pPr>
      <w:r w:rsidRPr="00E35307">
        <w:rPr>
          <w:rFonts w:ascii="Arial" w:eastAsia="Times New Roman" w:hAnsi="Arial" w:cs="Arial"/>
          <w:color w:val="000000"/>
          <w:sz w:val="20"/>
          <w:szCs w:val="20"/>
        </w:rPr>
        <w:t xml:space="preserve">We wish to point out that </w:t>
      </w:r>
      <w:r w:rsidR="00727F19" w:rsidRPr="00E35307">
        <w:rPr>
          <w:rFonts w:ascii="Arial" w:eastAsia="Times New Roman" w:hAnsi="Arial" w:cs="Arial"/>
          <w:color w:val="000000"/>
          <w:sz w:val="20"/>
          <w:szCs w:val="20"/>
        </w:rPr>
        <w:t>this drawing show</w:t>
      </w:r>
      <w:r w:rsidRPr="00E35307">
        <w:rPr>
          <w:rFonts w:ascii="Arial" w:eastAsia="Times New Roman" w:hAnsi="Arial" w:cs="Arial"/>
          <w:color w:val="000000"/>
          <w:sz w:val="20"/>
          <w:szCs w:val="20"/>
        </w:rPr>
        <w:t xml:space="preserve"> inaccurate massing of the flats along </w:t>
      </w:r>
      <w:proofErr w:type="spellStart"/>
      <w:r w:rsidRPr="00E35307">
        <w:rPr>
          <w:rFonts w:ascii="Arial" w:eastAsia="Times New Roman" w:hAnsi="Arial" w:cs="Arial"/>
          <w:color w:val="000000"/>
          <w:sz w:val="20"/>
          <w:szCs w:val="20"/>
        </w:rPr>
        <w:t>Hackbridge</w:t>
      </w:r>
      <w:proofErr w:type="spellEnd"/>
      <w:r w:rsidRPr="00E35307">
        <w:rPr>
          <w:rFonts w:ascii="Arial" w:eastAsia="Times New Roman" w:hAnsi="Arial" w:cs="Arial"/>
          <w:color w:val="000000"/>
          <w:sz w:val="20"/>
          <w:szCs w:val="20"/>
        </w:rPr>
        <w:t xml:space="preserve"> Road on the </w:t>
      </w:r>
      <w:proofErr w:type="spellStart"/>
      <w:r w:rsidR="00E35307" w:rsidRPr="00E35307">
        <w:rPr>
          <w:rFonts w:ascii="Arial" w:eastAsia="Times New Roman" w:hAnsi="Arial" w:cs="Arial"/>
          <w:color w:val="000000"/>
          <w:sz w:val="20"/>
          <w:szCs w:val="20"/>
        </w:rPr>
        <w:t>Felnex</w:t>
      </w:r>
      <w:proofErr w:type="spellEnd"/>
      <w:r w:rsidR="00E35307" w:rsidRPr="00E35307">
        <w:rPr>
          <w:rFonts w:ascii="Arial" w:eastAsia="Times New Roman" w:hAnsi="Arial" w:cs="Arial"/>
          <w:color w:val="000000"/>
          <w:sz w:val="20"/>
          <w:szCs w:val="20"/>
        </w:rPr>
        <w:t xml:space="preserve"> site as 6-</w:t>
      </w:r>
      <w:r w:rsidRPr="00E35307">
        <w:rPr>
          <w:rFonts w:ascii="Arial" w:eastAsia="Times New Roman" w:hAnsi="Arial" w:cs="Arial"/>
          <w:color w:val="000000"/>
          <w:sz w:val="20"/>
          <w:szCs w:val="20"/>
        </w:rPr>
        <w:t>storeys.  This should be 4-storeys.</w:t>
      </w:r>
    </w:p>
    <w:p w14:paraId="302BAED2" w14:textId="77777777" w:rsidR="00963AD3" w:rsidRDefault="00963AD3" w:rsidP="00963AD3">
      <w:pPr>
        <w:rPr>
          <w:rFonts w:ascii="Arial" w:eastAsia="Times New Roman" w:hAnsi="Arial" w:cs="Arial"/>
          <w:color w:val="000000"/>
          <w:sz w:val="20"/>
          <w:szCs w:val="20"/>
        </w:rPr>
      </w:pPr>
    </w:p>
    <w:p w14:paraId="06D6090B" w14:textId="229F4E40" w:rsidR="00727F19" w:rsidRPr="00727F19" w:rsidRDefault="00727F19" w:rsidP="00727F19">
      <w:pPr>
        <w:rPr>
          <w:rFonts w:ascii="Arial" w:eastAsia="Times New Roman" w:hAnsi="Arial" w:cs="Arial"/>
          <w:color w:val="000000"/>
          <w:sz w:val="20"/>
          <w:szCs w:val="20"/>
          <w:u w:val="single"/>
        </w:rPr>
      </w:pPr>
      <w:r w:rsidRPr="00727F19">
        <w:rPr>
          <w:rFonts w:ascii="Arial" w:eastAsia="Times New Roman" w:hAnsi="Arial" w:cs="Arial"/>
          <w:color w:val="000000"/>
          <w:sz w:val="20"/>
          <w:szCs w:val="20"/>
          <w:u w:val="single"/>
        </w:rPr>
        <w:t>Design &amp; Access Statement</w:t>
      </w:r>
      <w:r w:rsidRPr="001933F3">
        <w:rPr>
          <w:rFonts w:ascii="Arial" w:eastAsia="Times New Roman" w:hAnsi="Arial" w:cs="Arial"/>
          <w:b/>
          <w:color w:val="000000" w:themeColor="text1"/>
          <w:sz w:val="20"/>
          <w:szCs w:val="20"/>
          <w:u w:val="single"/>
        </w:rPr>
        <w:br/>
      </w:r>
    </w:p>
    <w:p w14:paraId="7A6C4D9D" w14:textId="421E643B" w:rsidR="003A5C90" w:rsidRDefault="003A5C90" w:rsidP="00727F19">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Paragraph 2.3 states that ‘However, there are two rows of grade II listed 18</w:t>
      </w:r>
      <w:r w:rsidRPr="00255ACA">
        <w:rPr>
          <w:rFonts w:ascii="Arial" w:eastAsia="Times New Roman" w:hAnsi="Arial" w:cs="Arial"/>
          <w:color w:val="000000" w:themeColor="text1"/>
          <w:sz w:val="20"/>
          <w:szCs w:val="20"/>
          <w:vertAlign w:val="superscript"/>
        </w:rPr>
        <w:t>th</w:t>
      </w:r>
      <w:r>
        <w:rPr>
          <w:rFonts w:ascii="Arial" w:eastAsia="Times New Roman" w:hAnsi="Arial" w:cs="Arial"/>
          <w:color w:val="000000" w:themeColor="text1"/>
          <w:sz w:val="20"/>
          <w:szCs w:val="20"/>
        </w:rPr>
        <w:t xml:space="preserve"> century terraced cottages on the Green, approximately 50m from the site.  However, these are not visible from the site </w:t>
      </w:r>
      <w:r w:rsidR="00D57E5E">
        <w:rPr>
          <w:rFonts w:ascii="Arial" w:eastAsia="Times New Roman" w:hAnsi="Arial" w:cs="Arial"/>
          <w:color w:val="000000" w:themeColor="text1"/>
          <w:sz w:val="20"/>
          <w:szCs w:val="20"/>
        </w:rPr>
        <w:t>and therefore not considered to be part of the site’s context.’</w:t>
      </w:r>
    </w:p>
    <w:p w14:paraId="27EA6E68" w14:textId="270ABFC9" w:rsidR="003A5C90" w:rsidRPr="00255ACA" w:rsidRDefault="00D57E5E" w:rsidP="003509AD">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This is rather a confusing statement and appears to dismiss properties </w:t>
      </w:r>
      <w:r w:rsidR="003509AD">
        <w:rPr>
          <w:rFonts w:ascii="Arial" w:eastAsia="Times New Roman" w:hAnsi="Arial" w:cs="Arial"/>
          <w:color w:val="000000" w:themeColor="text1"/>
          <w:sz w:val="20"/>
          <w:szCs w:val="20"/>
        </w:rPr>
        <w:t xml:space="preserve">likely to be overshadowed and subjected to loss of sunlight and daylight, while at the same time referencing practically every current new development across </w:t>
      </w:r>
      <w:proofErr w:type="spellStart"/>
      <w:r w:rsidR="003509AD">
        <w:rPr>
          <w:rFonts w:ascii="Arial" w:eastAsia="Times New Roman" w:hAnsi="Arial" w:cs="Arial"/>
          <w:color w:val="000000" w:themeColor="text1"/>
          <w:sz w:val="20"/>
          <w:szCs w:val="20"/>
        </w:rPr>
        <w:t>Hackbridge</w:t>
      </w:r>
      <w:proofErr w:type="spellEnd"/>
      <w:r w:rsidR="003509AD">
        <w:rPr>
          <w:rFonts w:ascii="Arial" w:eastAsia="Times New Roman" w:hAnsi="Arial" w:cs="Arial"/>
          <w:color w:val="000000" w:themeColor="text1"/>
          <w:sz w:val="20"/>
          <w:szCs w:val="20"/>
        </w:rPr>
        <w:t xml:space="preserve">, to justify both height and massing of proposed development on this site.  Given the close proximity of this proposed development to existing and currently being built residential properties, it is worry that the word ‘approximate’ is being used when it comes to stating distances from such properties.  </w:t>
      </w:r>
    </w:p>
    <w:p w14:paraId="040FA8F4" w14:textId="77777777" w:rsidR="00795BCD" w:rsidRDefault="00727F19" w:rsidP="00727F19">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Paragraph 3.2 states that “</w:t>
      </w:r>
      <w:r>
        <w:rPr>
          <w:rFonts w:ascii="Arial" w:eastAsia="Times New Roman" w:hAnsi="Arial" w:cs="Arial"/>
          <w:i/>
          <w:color w:val="000000" w:themeColor="text1"/>
          <w:sz w:val="20"/>
          <w:szCs w:val="20"/>
        </w:rPr>
        <w:t xml:space="preserve">The above permission (ref: C2014/69942) remains extant and establishes the acceptability of the proposals in principle.  Furthermore, the </w:t>
      </w:r>
      <w:r>
        <w:rPr>
          <w:rFonts w:ascii="Arial" w:eastAsia="Times New Roman" w:hAnsi="Arial" w:cs="Arial"/>
          <w:i/>
          <w:color w:val="000000" w:themeColor="text1"/>
          <w:sz w:val="20"/>
          <w:szCs w:val="20"/>
        </w:rPr>
        <w:lastRenderedPageBreak/>
        <w:t xml:space="preserve">approved Non Material Amendment (ref 2014/70968) grants access for up to 3 dwellings to the site from the parking area of </w:t>
      </w:r>
      <w:proofErr w:type="spellStart"/>
      <w:r>
        <w:rPr>
          <w:rFonts w:ascii="Arial" w:eastAsia="Times New Roman" w:hAnsi="Arial" w:cs="Arial"/>
          <w:i/>
          <w:color w:val="000000" w:themeColor="text1"/>
          <w:sz w:val="20"/>
          <w:szCs w:val="20"/>
        </w:rPr>
        <w:t>Corbet</w:t>
      </w:r>
      <w:proofErr w:type="spellEnd"/>
      <w:r>
        <w:rPr>
          <w:rFonts w:ascii="Arial" w:eastAsia="Times New Roman" w:hAnsi="Arial" w:cs="Arial"/>
          <w:i/>
          <w:color w:val="000000" w:themeColor="text1"/>
          <w:sz w:val="20"/>
          <w:szCs w:val="20"/>
        </w:rPr>
        <w:t xml:space="preserve"> close”.</w:t>
      </w:r>
      <w:r w:rsidRPr="001933F3">
        <w:rPr>
          <w:rFonts w:ascii="Arial" w:eastAsia="Times New Roman" w:hAnsi="Arial" w:cs="Arial"/>
          <w:color w:val="000000" w:themeColor="text1"/>
          <w:sz w:val="20"/>
          <w:szCs w:val="20"/>
        </w:rPr>
        <w:t xml:space="preserve"> </w:t>
      </w:r>
    </w:p>
    <w:p w14:paraId="0E6E6479" w14:textId="284669D5" w:rsidR="003A5C90" w:rsidRPr="00255ACA" w:rsidRDefault="00727F19" w:rsidP="003509AD">
      <w:pPr>
        <w:pStyle w:val="ListParagraph"/>
        <w:numPr>
          <w:ilvl w:val="0"/>
          <w:numId w:val="4"/>
        </w:numPr>
        <w:rPr>
          <w:rFonts w:ascii="Arial" w:eastAsia="Times New Roman" w:hAnsi="Arial" w:cs="Arial"/>
          <w:color w:val="000000" w:themeColor="text1"/>
          <w:sz w:val="20"/>
          <w:szCs w:val="20"/>
        </w:rPr>
      </w:pPr>
      <w:r w:rsidRPr="00795BCD">
        <w:rPr>
          <w:rFonts w:ascii="Arial" w:hAnsi="Arial" w:cs="Arial"/>
          <w:sz w:val="20"/>
          <w:szCs w:val="20"/>
        </w:rPr>
        <w:t xml:space="preserve">This is rather misleading as the planning application </w:t>
      </w:r>
      <w:r w:rsidR="00985581">
        <w:rPr>
          <w:rFonts w:ascii="Arial" w:hAnsi="Arial" w:cs="Arial"/>
          <w:sz w:val="20"/>
          <w:szCs w:val="20"/>
        </w:rPr>
        <w:t>(</w:t>
      </w:r>
      <w:r w:rsidR="00795BCD">
        <w:rPr>
          <w:rFonts w:ascii="Arial" w:hAnsi="Arial" w:cs="Arial"/>
          <w:sz w:val="20"/>
          <w:szCs w:val="20"/>
        </w:rPr>
        <w:t>C2014/70968</w:t>
      </w:r>
      <w:r w:rsidR="00985581">
        <w:rPr>
          <w:rFonts w:ascii="Arial" w:hAnsi="Arial" w:cs="Arial"/>
          <w:sz w:val="20"/>
          <w:szCs w:val="20"/>
        </w:rPr>
        <w:t>)</w:t>
      </w:r>
      <w:r w:rsidR="00795BCD">
        <w:rPr>
          <w:rFonts w:ascii="Arial" w:hAnsi="Arial" w:cs="Arial"/>
          <w:sz w:val="20"/>
          <w:szCs w:val="20"/>
        </w:rPr>
        <w:t xml:space="preserve"> </w:t>
      </w:r>
      <w:r w:rsidRPr="00795BCD">
        <w:rPr>
          <w:rFonts w:ascii="Arial" w:hAnsi="Arial" w:cs="Arial"/>
          <w:sz w:val="20"/>
          <w:szCs w:val="20"/>
        </w:rPr>
        <w:t xml:space="preserve">referred to is for changes to </w:t>
      </w:r>
      <w:r w:rsidR="00795BCD">
        <w:rPr>
          <w:rFonts w:ascii="Arial" w:hAnsi="Arial" w:cs="Arial"/>
          <w:sz w:val="20"/>
          <w:szCs w:val="20"/>
        </w:rPr>
        <w:t xml:space="preserve">the </w:t>
      </w:r>
      <w:r w:rsidRPr="00795BCD">
        <w:rPr>
          <w:rFonts w:ascii="Arial" w:hAnsi="Arial" w:cs="Arial"/>
          <w:sz w:val="20"/>
          <w:szCs w:val="20"/>
        </w:rPr>
        <w:t xml:space="preserve">parking layout in </w:t>
      </w:r>
      <w:proofErr w:type="spellStart"/>
      <w:r w:rsidRPr="00795BCD">
        <w:rPr>
          <w:rFonts w:ascii="Arial" w:hAnsi="Arial" w:cs="Arial"/>
          <w:sz w:val="20"/>
          <w:szCs w:val="20"/>
        </w:rPr>
        <w:t>Corbet</w:t>
      </w:r>
      <w:proofErr w:type="spellEnd"/>
      <w:r w:rsidRPr="00795BCD">
        <w:rPr>
          <w:rFonts w:ascii="Arial" w:hAnsi="Arial" w:cs="Arial"/>
          <w:sz w:val="20"/>
          <w:szCs w:val="20"/>
        </w:rPr>
        <w:t xml:space="preserve"> Close</w:t>
      </w:r>
      <w:r w:rsidR="006B7E42">
        <w:rPr>
          <w:rFonts w:ascii="Arial" w:hAnsi="Arial" w:cs="Arial"/>
          <w:sz w:val="20"/>
          <w:szCs w:val="20"/>
        </w:rPr>
        <w:t xml:space="preserve"> and allowing access to future development on the Cadet Hut site.  Nowhere </w:t>
      </w:r>
      <w:r w:rsidRPr="00795BCD">
        <w:rPr>
          <w:rFonts w:ascii="Arial" w:hAnsi="Arial" w:cs="Arial"/>
          <w:sz w:val="20"/>
          <w:szCs w:val="20"/>
        </w:rPr>
        <w:t xml:space="preserve">does it make specific reference to </w:t>
      </w:r>
      <w:r w:rsidR="006B7E42">
        <w:rPr>
          <w:rFonts w:ascii="Arial" w:hAnsi="Arial" w:cs="Arial"/>
          <w:sz w:val="20"/>
          <w:szCs w:val="20"/>
        </w:rPr>
        <w:t xml:space="preserve">the acceptability of </w:t>
      </w:r>
      <w:r w:rsidRPr="00795BCD">
        <w:rPr>
          <w:rFonts w:ascii="Arial" w:hAnsi="Arial" w:cs="Arial"/>
          <w:sz w:val="20"/>
          <w:szCs w:val="20"/>
        </w:rPr>
        <w:t>3 dwellings on the Cadet Hut site.</w:t>
      </w:r>
    </w:p>
    <w:p w14:paraId="38630ACD" w14:textId="472F3257" w:rsidR="008248CA" w:rsidRDefault="008248CA" w:rsidP="003509AD">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Paragraphs 3.1 – 3.4 provide a list of the </w:t>
      </w:r>
      <w:r w:rsidR="00893C58">
        <w:rPr>
          <w:rFonts w:ascii="Arial" w:eastAsia="Times New Roman" w:hAnsi="Arial" w:cs="Arial"/>
          <w:color w:val="000000" w:themeColor="text1"/>
          <w:sz w:val="20"/>
          <w:szCs w:val="20"/>
        </w:rPr>
        <w:t xml:space="preserve">some of the </w:t>
      </w:r>
      <w:r>
        <w:rPr>
          <w:rFonts w:ascii="Arial" w:eastAsia="Times New Roman" w:hAnsi="Arial" w:cs="Arial"/>
          <w:color w:val="000000" w:themeColor="text1"/>
          <w:sz w:val="20"/>
          <w:szCs w:val="20"/>
        </w:rPr>
        <w:t xml:space="preserve">various planning applications which have received approval over recent years in </w:t>
      </w:r>
      <w:proofErr w:type="spellStart"/>
      <w:r>
        <w:rPr>
          <w:rFonts w:ascii="Arial" w:eastAsia="Times New Roman" w:hAnsi="Arial" w:cs="Arial"/>
          <w:color w:val="000000" w:themeColor="text1"/>
          <w:sz w:val="20"/>
          <w:szCs w:val="20"/>
        </w:rPr>
        <w:t>Hackbridge</w:t>
      </w:r>
      <w:proofErr w:type="spellEnd"/>
      <w:r w:rsidR="00893C58">
        <w:rPr>
          <w:rFonts w:ascii="Arial" w:eastAsia="Times New Roman" w:hAnsi="Arial" w:cs="Arial"/>
          <w:color w:val="000000" w:themeColor="text1"/>
          <w:sz w:val="20"/>
          <w:szCs w:val="20"/>
        </w:rPr>
        <w:t>;</w:t>
      </w:r>
      <w:r>
        <w:rPr>
          <w:rFonts w:ascii="Arial" w:eastAsia="Times New Roman" w:hAnsi="Arial" w:cs="Arial"/>
          <w:color w:val="000000" w:themeColor="text1"/>
          <w:sz w:val="20"/>
          <w:szCs w:val="20"/>
        </w:rPr>
        <w:t xml:space="preserve"> for the specific purpose of </w:t>
      </w:r>
      <w:r w:rsidR="00893C58">
        <w:rPr>
          <w:rFonts w:ascii="Arial" w:eastAsia="Times New Roman" w:hAnsi="Arial" w:cs="Arial"/>
          <w:color w:val="000000" w:themeColor="text1"/>
          <w:sz w:val="20"/>
          <w:szCs w:val="20"/>
        </w:rPr>
        <w:t>justifying the developer’s desire to increase the density on this small plot.  This is unacceptable and only serves to highlight</w:t>
      </w:r>
      <w:r w:rsidR="00E145DD">
        <w:rPr>
          <w:rFonts w:ascii="Arial" w:eastAsia="Times New Roman" w:hAnsi="Arial" w:cs="Arial"/>
          <w:color w:val="000000" w:themeColor="text1"/>
          <w:sz w:val="20"/>
          <w:szCs w:val="20"/>
        </w:rPr>
        <w:t xml:space="preserve"> the </w:t>
      </w:r>
      <w:r w:rsidR="00893C58">
        <w:rPr>
          <w:rFonts w:ascii="Arial" w:eastAsia="Times New Roman" w:hAnsi="Arial" w:cs="Arial"/>
          <w:color w:val="000000" w:themeColor="text1"/>
          <w:sz w:val="20"/>
          <w:szCs w:val="20"/>
        </w:rPr>
        <w:t xml:space="preserve">serious overdevelopment of </w:t>
      </w:r>
      <w:proofErr w:type="spellStart"/>
      <w:r w:rsidR="00893C58">
        <w:rPr>
          <w:rFonts w:ascii="Arial" w:eastAsia="Times New Roman" w:hAnsi="Arial" w:cs="Arial"/>
          <w:color w:val="000000" w:themeColor="text1"/>
          <w:sz w:val="20"/>
          <w:szCs w:val="20"/>
        </w:rPr>
        <w:t>Hackbridge</w:t>
      </w:r>
      <w:proofErr w:type="spellEnd"/>
      <w:r w:rsidR="00893C58">
        <w:rPr>
          <w:rFonts w:ascii="Arial" w:eastAsia="Times New Roman" w:hAnsi="Arial" w:cs="Arial"/>
          <w:color w:val="000000" w:themeColor="text1"/>
          <w:sz w:val="20"/>
          <w:szCs w:val="20"/>
        </w:rPr>
        <w:t xml:space="preserve"> currently happening</w:t>
      </w:r>
      <w:r w:rsidR="00E145DD">
        <w:rPr>
          <w:rFonts w:ascii="Arial" w:eastAsia="Times New Roman" w:hAnsi="Arial" w:cs="Arial"/>
          <w:color w:val="000000" w:themeColor="text1"/>
          <w:sz w:val="20"/>
          <w:szCs w:val="20"/>
        </w:rPr>
        <w:t xml:space="preserve">.  </w:t>
      </w:r>
    </w:p>
    <w:p w14:paraId="4DB28C22" w14:textId="75237CE9" w:rsidR="00E145DD" w:rsidRDefault="00E145DD" w:rsidP="00E145DD">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Paragraph 4.7 states that ‘It must be </w:t>
      </w:r>
      <w:proofErr w:type="spellStart"/>
      <w:r>
        <w:rPr>
          <w:rFonts w:ascii="Arial" w:eastAsia="Times New Roman" w:hAnsi="Arial" w:cs="Arial"/>
          <w:color w:val="000000" w:themeColor="text1"/>
          <w:sz w:val="20"/>
          <w:szCs w:val="20"/>
        </w:rPr>
        <w:t>recognised</w:t>
      </w:r>
      <w:proofErr w:type="spellEnd"/>
      <w:r>
        <w:rPr>
          <w:rFonts w:ascii="Arial" w:eastAsia="Times New Roman" w:hAnsi="Arial" w:cs="Arial"/>
          <w:color w:val="000000" w:themeColor="text1"/>
          <w:sz w:val="20"/>
          <w:szCs w:val="20"/>
        </w:rPr>
        <w:t xml:space="preserve"> that the Core Strategy, which sets the Council’s annual housing target, was developed before 2012, and under PPS3.  The current Core Strategy Housing target of 5,175 homes is the 15-year Plan period (345 per year) is therefore out of date.’</w:t>
      </w:r>
    </w:p>
    <w:p w14:paraId="59768662" w14:textId="2248798E" w:rsidR="00E145DD" w:rsidRDefault="0062408A" w:rsidP="00E145DD">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The important point here is the target is for the whole of Sutton.  </w:t>
      </w:r>
      <w:proofErr w:type="spellStart"/>
      <w:r>
        <w:rPr>
          <w:rFonts w:ascii="Arial" w:eastAsia="Times New Roman" w:hAnsi="Arial" w:cs="Arial"/>
          <w:color w:val="000000" w:themeColor="text1"/>
          <w:sz w:val="20"/>
          <w:szCs w:val="20"/>
        </w:rPr>
        <w:t>Hackbridge</w:t>
      </w:r>
      <w:proofErr w:type="spellEnd"/>
      <w:r>
        <w:rPr>
          <w:rFonts w:ascii="Arial" w:eastAsia="Times New Roman" w:hAnsi="Arial" w:cs="Arial"/>
          <w:color w:val="000000" w:themeColor="text1"/>
          <w:sz w:val="20"/>
          <w:szCs w:val="20"/>
        </w:rPr>
        <w:t xml:space="preserve"> is one ward and is currently taking a disproportionate element of this target due to a recent surge in landowners suddenly taking advantage of changes to planning regulations including permitted development</w:t>
      </w:r>
      <w:r w:rsidR="0091124E">
        <w:rPr>
          <w:rFonts w:ascii="Arial" w:eastAsia="Times New Roman" w:hAnsi="Arial" w:cs="Arial"/>
          <w:color w:val="000000" w:themeColor="text1"/>
          <w:sz w:val="20"/>
          <w:szCs w:val="20"/>
        </w:rPr>
        <w:t xml:space="preserve">.  </w:t>
      </w:r>
    </w:p>
    <w:p w14:paraId="516BFAED" w14:textId="3F60D940" w:rsidR="0091124E" w:rsidRDefault="0091124E" w:rsidP="00E145DD">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Paragraph 5.40 states that ‘Whilst Plot 2 provides two spaces, Plots 1 and 3 have one parking space provided.  </w:t>
      </w:r>
    </w:p>
    <w:p w14:paraId="0EA81F7C" w14:textId="5AB691D7" w:rsidR="00643B56" w:rsidRPr="00255ACA" w:rsidRDefault="0091124E" w:rsidP="00643B56">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While cycle </w:t>
      </w:r>
      <w:r w:rsidR="00AF6C86">
        <w:rPr>
          <w:rFonts w:ascii="Arial" w:eastAsia="Times New Roman" w:hAnsi="Arial" w:cs="Arial"/>
          <w:color w:val="000000" w:themeColor="text1"/>
          <w:sz w:val="20"/>
          <w:szCs w:val="20"/>
        </w:rPr>
        <w:t xml:space="preserve">storage and a nearby bus stop are cited as justification for not providing adequate parking, it is unacceptable for the developer of this land to base his planning application on the assumption that developments in </w:t>
      </w:r>
      <w:proofErr w:type="spellStart"/>
      <w:r w:rsidR="00AF6C86">
        <w:rPr>
          <w:rFonts w:ascii="Arial" w:eastAsia="Times New Roman" w:hAnsi="Arial" w:cs="Arial"/>
          <w:color w:val="000000" w:themeColor="text1"/>
          <w:sz w:val="20"/>
          <w:szCs w:val="20"/>
        </w:rPr>
        <w:t>Hackbridge</w:t>
      </w:r>
      <w:proofErr w:type="spellEnd"/>
      <w:r w:rsidR="00AF6C86">
        <w:rPr>
          <w:rFonts w:ascii="Arial" w:eastAsia="Times New Roman" w:hAnsi="Arial" w:cs="Arial"/>
          <w:color w:val="000000" w:themeColor="text1"/>
          <w:sz w:val="20"/>
          <w:szCs w:val="20"/>
        </w:rPr>
        <w:t xml:space="preserve"> ‘is likely to bring about transport improvements in the area’.  Indeed, Southern and Thameslink have recently announced their intention to reduce services during peak times.  The provision of electric charging points only serves to highlight the fact that residents may opt </w:t>
      </w:r>
      <w:r w:rsidR="00922020">
        <w:rPr>
          <w:rFonts w:ascii="Arial" w:eastAsia="Times New Roman" w:hAnsi="Arial" w:cs="Arial"/>
          <w:color w:val="000000" w:themeColor="text1"/>
          <w:sz w:val="20"/>
          <w:szCs w:val="20"/>
        </w:rPr>
        <w:t xml:space="preserve">to </w:t>
      </w:r>
      <w:r w:rsidR="00AF6C86">
        <w:rPr>
          <w:rFonts w:ascii="Arial" w:eastAsia="Times New Roman" w:hAnsi="Arial" w:cs="Arial"/>
          <w:color w:val="000000" w:themeColor="text1"/>
          <w:sz w:val="20"/>
          <w:szCs w:val="20"/>
        </w:rPr>
        <w:t>drive greener vehicles but these still have to be parked somewhere!</w:t>
      </w:r>
    </w:p>
    <w:p w14:paraId="454830C2" w14:textId="77777777" w:rsidR="00255ACA" w:rsidRDefault="00255ACA" w:rsidP="00A65B2E">
      <w:pPr>
        <w:rPr>
          <w:rFonts w:ascii="Arial" w:eastAsia="Times New Roman" w:hAnsi="Arial" w:cs="Arial"/>
          <w:b/>
          <w:color w:val="000000" w:themeColor="text1"/>
          <w:sz w:val="22"/>
          <w:szCs w:val="22"/>
          <w:u w:val="single"/>
        </w:rPr>
      </w:pPr>
    </w:p>
    <w:p w14:paraId="5DE95915" w14:textId="08AF27C9" w:rsidR="002014D2" w:rsidRPr="00FB771C" w:rsidRDefault="002014D2" w:rsidP="00A65B2E">
      <w:pPr>
        <w:rPr>
          <w:rFonts w:ascii="Arial" w:eastAsia="Times New Roman" w:hAnsi="Arial" w:cs="Arial"/>
          <w:b/>
          <w:color w:val="000000" w:themeColor="text1"/>
          <w:sz w:val="22"/>
          <w:szCs w:val="22"/>
          <w:u w:val="single"/>
        </w:rPr>
      </w:pPr>
      <w:r w:rsidRPr="00FB771C">
        <w:rPr>
          <w:rFonts w:ascii="Arial" w:eastAsia="Times New Roman" w:hAnsi="Arial" w:cs="Arial"/>
          <w:b/>
          <w:color w:val="000000" w:themeColor="text1"/>
          <w:sz w:val="22"/>
          <w:szCs w:val="22"/>
          <w:u w:val="single"/>
        </w:rPr>
        <w:t>Density</w:t>
      </w:r>
      <w:r w:rsidR="00C56A2A" w:rsidRPr="00FB771C">
        <w:rPr>
          <w:rFonts w:ascii="Arial" w:eastAsia="Times New Roman" w:hAnsi="Arial" w:cs="Arial"/>
          <w:b/>
          <w:color w:val="000000" w:themeColor="text1"/>
          <w:sz w:val="22"/>
          <w:szCs w:val="22"/>
          <w:u w:val="single"/>
        </w:rPr>
        <w:br/>
      </w:r>
    </w:p>
    <w:p w14:paraId="763297D4" w14:textId="2F6DE7FF" w:rsidR="00825B6A" w:rsidRDefault="006C02DE" w:rsidP="001A7199">
      <w:pPr>
        <w:pStyle w:val="ListParagraph"/>
        <w:numPr>
          <w:ilvl w:val="0"/>
          <w:numId w:val="14"/>
        </w:numPr>
        <w:rPr>
          <w:rFonts w:ascii="Arial" w:eastAsia="Times New Roman" w:hAnsi="Arial" w:cs="Arial"/>
          <w:color w:val="000000" w:themeColor="text1"/>
          <w:sz w:val="20"/>
          <w:szCs w:val="20"/>
        </w:rPr>
      </w:pPr>
      <w:r w:rsidRPr="006C02DE">
        <w:rPr>
          <w:rFonts w:ascii="Arial" w:eastAsia="Times New Roman" w:hAnsi="Arial" w:cs="Arial"/>
          <w:color w:val="000000" w:themeColor="text1"/>
          <w:sz w:val="20"/>
          <w:szCs w:val="20"/>
        </w:rPr>
        <w:t xml:space="preserve">The site of the development is </w:t>
      </w:r>
      <w:r w:rsidR="00C56A2A" w:rsidRPr="006C02DE">
        <w:rPr>
          <w:rFonts w:ascii="Arial" w:eastAsia="Times New Roman" w:hAnsi="Arial" w:cs="Arial"/>
          <w:color w:val="000000" w:themeColor="text1"/>
          <w:sz w:val="20"/>
          <w:szCs w:val="20"/>
        </w:rPr>
        <w:t xml:space="preserve">not </w:t>
      </w:r>
      <w:r w:rsidR="00825B6A">
        <w:rPr>
          <w:rFonts w:ascii="Arial" w:eastAsia="Times New Roman" w:hAnsi="Arial" w:cs="Arial"/>
          <w:color w:val="000000" w:themeColor="text1"/>
          <w:sz w:val="20"/>
          <w:szCs w:val="20"/>
        </w:rPr>
        <w:t>with</w:t>
      </w:r>
      <w:r w:rsidR="00C56A2A" w:rsidRPr="006C02DE">
        <w:rPr>
          <w:rFonts w:ascii="Arial" w:eastAsia="Times New Roman" w:hAnsi="Arial" w:cs="Arial"/>
          <w:color w:val="000000" w:themeColor="text1"/>
          <w:sz w:val="20"/>
          <w:szCs w:val="20"/>
        </w:rPr>
        <w:t xml:space="preserve">in the area of </w:t>
      </w:r>
      <w:r w:rsidR="00A11429">
        <w:rPr>
          <w:rFonts w:ascii="Arial" w:eastAsia="Times New Roman" w:hAnsi="Arial" w:cs="Arial"/>
          <w:color w:val="000000" w:themeColor="text1"/>
          <w:sz w:val="20"/>
          <w:szCs w:val="20"/>
        </w:rPr>
        <w:t xml:space="preserve">potential </w:t>
      </w:r>
      <w:r w:rsidR="00C56A2A" w:rsidRPr="006C02DE">
        <w:rPr>
          <w:rFonts w:ascii="Arial" w:eastAsia="Times New Roman" w:hAnsi="Arial" w:cs="Arial"/>
          <w:color w:val="000000" w:themeColor="text1"/>
          <w:sz w:val="20"/>
          <w:szCs w:val="20"/>
        </w:rPr>
        <w:t xml:space="preserve">intensification, and </w:t>
      </w:r>
      <w:r>
        <w:rPr>
          <w:rFonts w:ascii="Arial" w:eastAsia="Times New Roman" w:hAnsi="Arial" w:cs="Arial"/>
          <w:color w:val="000000" w:themeColor="text1"/>
          <w:sz w:val="20"/>
          <w:szCs w:val="20"/>
        </w:rPr>
        <w:t xml:space="preserve">thereby submitting an application for three houses on such a small plot of land </w:t>
      </w:r>
      <w:r w:rsidR="00825B6A">
        <w:rPr>
          <w:rFonts w:ascii="Arial" w:eastAsia="Times New Roman" w:hAnsi="Arial" w:cs="Arial"/>
          <w:color w:val="000000" w:themeColor="text1"/>
          <w:sz w:val="20"/>
          <w:szCs w:val="20"/>
        </w:rPr>
        <w:t xml:space="preserve">is unjustifiable.  </w:t>
      </w:r>
    </w:p>
    <w:p w14:paraId="2D50A813" w14:textId="52B1DC00" w:rsidR="00825B6A" w:rsidRDefault="00825B6A" w:rsidP="001A7199">
      <w:pPr>
        <w:pStyle w:val="ListParagraph"/>
        <w:numPr>
          <w:ilvl w:val="0"/>
          <w:numId w:val="1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Previous concerns on the original planning application for three houses were issues on amenity space and unacceptable living conditions.  We do not see how this new application has solved these issues.</w:t>
      </w:r>
    </w:p>
    <w:p w14:paraId="4FF502BA" w14:textId="05766C4C" w:rsidR="00825B6A" w:rsidRDefault="00825B6A" w:rsidP="001A7199">
      <w:pPr>
        <w:pStyle w:val="ListParagraph"/>
        <w:numPr>
          <w:ilvl w:val="0"/>
          <w:numId w:val="1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Our view is that the developer is trying to squeeze too many houses onto the plot to the detriment of existing and the future residents.</w:t>
      </w:r>
    </w:p>
    <w:p w14:paraId="38CC4103" w14:textId="0A4CBDBE" w:rsidR="00D47857" w:rsidRPr="006C02DE" w:rsidRDefault="006C02DE" w:rsidP="00825B6A">
      <w:pPr>
        <w:pStyle w:val="ListParagraph"/>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 </w:t>
      </w:r>
    </w:p>
    <w:p w14:paraId="4D796317" w14:textId="2D6F490F" w:rsidR="00D47857" w:rsidRPr="00FB771C" w:rsidRDefault="00D47857" w:rsidP="00D47857">
      <w:pPr>
        <w:rPr>
          <w:rFonts w:ascii="Arial" w:eastAsia="Times New Roman" w:hAnsi="Arial" w:cs="Arial"/>
          <w:b/>
          <w:color w:val="000000"/>
          <w:sz w:val="22"/>
          <w:szCs w:val="22"/>
          <w:u w:val="single"/>
        </w:rPr>
      </w:pPr>
      <w:r w:rsidRPr="00FB771C">
        <w:rPr>
          <w:rFonts w:ascii="Arial" w:eastAsia="Times New Roman" w:hAnsi="Arial" w:cs="Arial"/>
          <w:b/>
          <w:color w:val="000000"/>
          <w:sz w:val="22"/>
          <w:szCs w:val="22"/>
          <w:u w:val="single"/>
        </w:rPr>
        <w:t>Loss of privacy</w:t>
      </w:r>
      <w:r w:rsidR="004724BD" w:rsidRPr="00FB771C">
        <w:rPr>
          <w:rFonts w:ascii="Arial" w:eastAsia="Times New Roman" w:hAnsi="Arial" w:cs="Arial"/>
          <w:b/>
          <w:color w:val="000000"/>
          <w:sz w:val="22"/>
          <w:szCs w:val="22"/>
          <w:u w:val="single"/>
        </w:rPr>
        <w:t xml:space="preserve"> </w:t>
      </w:r>
      <w:r w:rsidRPr="00FB771C">
        <w:rPr>
          <w:rFonts w:ascii="Arial" w:eastAsia="Times New Roman" w:hAnsi="Arial" w:cs="Arial"/>
          <w:b/>
          <w:color w:val="000000"/>
          <w:sz w:val="22"/>
          <w:szCs w:val="22"/>
          <w:u w:val="single"/>
        </w:rPr>
        <w:br/>
      </w:r>
    </w:p>
    <w:p w14:paraId="2D8FAEBE" w14:textId="77777777" w:rsidR="00DD080A" w:rsidRDefault="00825B6A" w:rsidP="00A65B2E">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 xml:space="preserve">Residents </w:t>
      </w:r>
      <w:r w:rsidR="009A657E">
        <w:rPr>
          <w:rFonts w:ascii="Arial" w:eastAsia="Times New Roman" w:hAnsi="Arial" w:cs="Arial"/>
          <w:color w:val="000000"/>
          <w:sz w:val="20"/>
          <w:szCs w:val="20"/>
        </w:rPr>
        <w:t>from</w:t>
      </w:r>
      <w:r>
        <w:rPr>
          <w:rFonts w:ascii="Arial" w:eastAsia="Times New Roman" w:hAnsi="Arial" w:cs="Arial"/>
          <w:color w:val="000000"/>
          <w:sz w:val="20"/>
          <w:szCs w:val="20"/>
        </w:rPr>
        <w:t xml:space="preserve"> the houses in </w:t>
      </w:r>
      <w:proofErr w:type="spellStart"/>
      <w:r>
        <w:rPr>
          <w:rFonts w:ascii="Arial" w:eastAsia="Times New Roman" w:hAnsi="Arial" w:cs="Arial"/>
          <w:color w:val="000000"/>
          <w:sz w:val="20"/>
          <w:szCs w:val="20"/>
        </w:rPr>
        <w:t>Corbet</w:t>
      </w:r>
      <w:proofErr w:type="spellEnd"/>
      <w:r>
        <w:rPr>
          <w:rFonts w:ascii="Arial" w:eastAsia="Times New Roman" w:hAnsi="Arial" w:cs="Arial"/>
          <w:color w:val="000000"/>
          <w:sz w:val="20"/>
          <w:szCs w:val="20"/>
        </w:rPr>
        <w:t xml:space="preserve"> Close and The Wave Flats are concerned with loss of privacy.  </w:t>
      </w:r>
    </w:p>
    <w:p w14:paraId="512D0419" w14:textId="014AE63F" w:rsidR="00FC6473" w:rsidRDefault="00825B6A" w:rsidP="00A65B2E">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 xml:space="preserve">We </w:t>
      </w:r>
      <w:r w:rsidR="004E04CE">
        <w:rPr>
          <w:rFonts w:ascii="Arial" w:eastAsia="Times New Roman" w:hAnsi="Arial" w:cs="Arial"/>
          <w:color w:val="000000"/>
          <w:sz w:val="20"/>
          <w:szCs w:val="20"/>
        </w:rPr>
        <w:t xml:space="preserve">do </w:t>
      </w:r>
      <w:r>
        <w:rPr>
          <w:rFonts w:ascii="Arial" w:eastAsia="Times New Roman" w:hAnsi="Arial" w:cs="Arial"/>
          <w:color w:val="000000"/>
          <w:sz w:val="20"/>
          <w:szCs w:val="20"/>
        </w:rPr>
        <w:t>note that Plot 3 has been partially reduced in height and windows removed</w:t>
      </w:r>
      <w:r w:rsidR="009A657E">
        <w:rPr>
          <w:rFonts w:ascii="Arial" w:eastAsia="Times New Roman" w:hAnsi="Arial" w:cs="Arial"/>
          <w:color w:val="000000"/>
          <w:sz w:val="20"/>
          <w:szCs w:val="20"/>
        </w:rPr>
        <w:t xml:space="preserve"> to try</w:t>
      </w:r>
      <w:r w:rsidR="004E04CE">
        <w:rPr>
          <w:rFonts w:ascii="Arial" w:eastAsia="Times New Roman" w:hAnsi="Arial" w:cs="Arial"/>
          <w:color w:val="000000"/>
          <w:sz w:val="20"/>
          <w:szCs w:val="20"/>
        </w:rPr>
        <w:t>ing to</w:t>
      </w:r>
      <w:r w:rsidR="009A657E">
        <w:rPr>
          <w:rFonts w:ascii="Arial" w:eastAsia="Times New Roman" w:hAnsi="Arial" w:cs="Arial"/>
          <w:color w:val="000000"/>
          <w:sz w:val="20"/>
          <w:szCs w:val="20"/>
        </w:rPr>
        <w:t xml:space="preserve"> alleviate this</w:t>
      </w:r>
      <w:r w:rsidR="004E04CE">
        <w:rPr>
          <w:rFonts w:ascii="Arial" w:eastAsia="Times New Roman" w:hAnsi="Arial" w:cs="Arial"/>
          <w:color w:val="000000"/>
          <w:sz w:val="20"/>
          <w:szCs w:val="20"/>
        </w:rPr>
        <w:t xml:space="preserve">.  </w:t>
      </w:r>
      <w:r w:rsidR="00ED0919">
        <w:rPr>
          <w:rFonts w:ascii="Arial" w:eastAsia="Times New Roman" w:hAnsi="Arial" w:cs="Arial"/>
          <w:color w:val="000000"/>
          <w:sz w:val="20"/>
          <w:szCs w:val="20"/>
        </w:rPr>
        <w:t>However,</w:t>
      </w:r>
      <w:r w:rsidR="004E04CE">
        <w:rPr>
          <w:rFonts w:ascii="Arial" w:eastAsia="Times New Roman" w:hAnsi="Arial" w:cs="Arial"/>
          <w:color w:val="000000"/>
          <w:sz w:val="20"/>
          <w:szCs w:val="20"/>
        </w:rPr>
        <w:t xml:space="preserve"> with the addition of a third house, means this plot is </w:t>
      </w:r>
      <w:r w:rsidR="00FC6473">
        <w:rPr>
          <w:rFonts w:ascii="Arial" w:eastAsia="Times New Roman" w:hAnsi="Arial" w:cs="Arial"/>
          <w:color w:val="000000"/>
          <w:sz w:val="20"/>
          <w:szCs w:val="20"/>
        </w:rPr>
        <w:t xml:space="preserve">even </w:t>
      </w:r>
      <w:r w:rsidR="004E04CE">
        <w:rPr>
          <w:rFonts w:ascii="Arial" w:eastAsia="Times New Roman" w:hAnsi="Arial" w:cs="Arial"/>
          <w:color w:val="000000"/>
          <w:sz w:val="20"/>
          <w:szCs w:val="20"/>
        </w:rPr>
        <w:t xml:space="preserve">closer to the </w:t>
      </w:r>
      <w:proofErr w:type="spellStart"/>
      <w:r w:rsidR="004E04CE">
        <w:rPr>
          <w:rFonts w:ascii="Arial" w:eastAsia="Times New Roman" w:hAnsi="Arial" w:cs="Arial"/>
          <w:color w:val="000000"/>
          <w:sz w:val="20"/>
          <w:szCs w:val="20"/>
        </w:rPr>
        <w:t>Corbet</w:t>
      </w:r>
      <w:proofErr w:type="spellEnd"/>
      <w:r w:rsidR="004E04CE">
        <w:rPr>
          <w:rFonts w:ascii="Arial" w:eastAsia="Times New Roman" w:hAnsi="Arial" w:cs="Arial"/>
          <w:color w:val="000000"/>
          <w:sz w:val="20"/>
          <w:szCs w:val="20"/>
        </w:rPr>
        <w:t xml:space="preserve"> Close residents.</w:t>
      </w:r>
    </w:p>
    <w:p w14:paraId="02BCFEEA" w14:textId="77777777" w:rsidR="0005166A" w:rsidRDefault="00FC6473" w:rsidP="0005166A">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There are no elevations to see clearly how windows of Plot</w:t>
      </w:r>
      <w:r w:rsidR="002B0926">
        <w:rPr>
          <w:rFonts w:ascii="Arial" w:eastAsia="Times New Roman" w:hAnsi="Arial" w:cs="Arial"/>
          <w:color w:val="000000"/>
          <w:sz w:val="20"/>
          <w:szCs w:val="20"/>
        </w:rPr>
        <w:t>s</w:t>
      </w:r>
      <w:r>
        <w:rPr>
          <w:rFonts w:ascii="Arial" w:eastAsia="Times New Roman" w:hAnsi="Arial" w:cs="Arial"/>
          <w:color w:val="000000"/>
          <w:sz w:val="20"/>
          <w:szCs w:val="20"/>
        </w:rPr>
        <w:t xml:space="preserve"> 1 and 2 relate to the Wave Flats.</w:t>
      </w:r>
    </w:p>
    <w:p w14:paraId="441E9DD7" w14:textId="13932D98" w:rsidR="0005166A" w:rsidRPr="0005166A" w:rsidRDefault="00E82561" w:rsidP="0005166A">
      <w:pPr>
        <w:pStyle w:val="ListParagraph"/>
        <w:numPr>
          <w:ilvl w:val="0"/>
          <w:numId w:val="4"/>
        </w:numPr>
        <w:rPr>
          <w:rFonts w:ascii="Arial" w:eastAsia="Times New Roman" w:hAnsi="Arial" w:cs="Arial"/>
          <w:color w:val="000000"/>
          <w:sz w:val="20"/>
          <w:szCs w:val="20"/>
        </w:rPr>
      </w:pPr>
      <w:r w:rsidRPr="0005166A">
        <w:rPr>
          <w:rFonts w:ascii="Arial" w:eastAsia="Times New Roman" w:hAnsi="Arial" w:cs="Arial"/>
          <w:color w:val="000000"/>
          <w:sz w:val="20"/>
          <w:szCs w:val="20"/>
        </w:rPr>
        <w:t>Living Walls are featured significantly in the d</w:t>
      </w:r>
      <w:r w:rsidR="0005166A" w:rsidRPr="0005166A">
        <w:rPr>
          <w:rFonts w:ascii="Arial" w:eastAsia="Times New Roman" w:hAnsi="Arial" w:cs="Arial"/>
          <w:color w:val="000000"/>
          <w:sz w:val="20"/>
          <w:szCs w:val="20"/>
        </w:rPr>
        <w:t>esign to reduce loss of privacy</w:t>
      </w:r>
      <w:r w:rsidRPr="0005166A">
        <w:rPr>
          <w:rFonts w:ascii="Arial" w:eastAsia="Times New Roman" w:hAnsi="Arial" w:cs="Arial"/>
          <w:color w:val="000000"/>
          <w:sz w:val="20"/>
          <w:szCs w:val="20"/>
        </w:rPr>
        <w:t xml:space="preserve">.  </w:t>
      </w:r>
      <w:r w:rsidR="0005166A" w:rsidRPr="0005166A">
        <w:rPr>
          <w:rFonts w:ascii="Verdana" w:eastAsia="Times New Roman" w:hAnsi="Verdana"/>
          <w:color w:val="000000"/>
          <w:sz w:val="18"/>
          <w:szCs w:val="18"/>
        </w:rPr>
        <w:t>If they can’t design the building to take into account privacy without ad</w:t>
      </w:r>
      <w:r w:rsidR="0005166A">
        <w:rPr>
          <w:rFonts w:ascii="Verdana" w:eastAsia="Times New Roman" w:hAnsi="Verdana"/>
          <w:color w:val="000000"/>
          <w:sz w:val="18"/>
          <w:szCs w:val="18"/>
        </w:rPr>
        <w:t>ditional screening measures, the</w:t>
      </w:r>
      <w:r w:rsidR="0005166A" w:rsidRPr="0005166A">
        <w:rPr>
          <w:rFonts w:ascii="Verdana" w:eastAsia="Times New Roman" w:hAnsi="Verdana"/>
          <w:color w:val="000000"/>
          <w:sz w:val="18"/>
          <w:szCs w:val="18"/>
        </w:rPr>
        <w:t>n the site is being overdeveloped.</w:t>
      </w:r>
      <w:r w:rsidR="0005166A">
        <w:rPr>
          <w:rFonts w:ascii="Verdana" w:eastAsia="Times New Roman" w:hAnsi="Verdana"/>
          <w:color w:val="000000"/>
          <w:sz w:val="18"/>
          <w:szCs w:val="18"/>
        </w:rPr>
        <w:t xml:space="preserve">  </w:t>
      </w:r>
      <w:r w:rsidRPr="0005166A">
        <w:rPr>
          <w:rFonts w:ascii="Arial" w:eastAsia="Times New Roman" w:hAnsi="Arial" w:cs="Arial"/>
          <w:color w:val="000000"/>
          <w:sz w:val="20"/>
          <w:szCs w:val="20"/>
        </w:rPr>
        <w:t xml:space="preserve">There are </w:t>
      </w:r>
      <w:r w:rsidR="0005166A">
        <w:rPr>
          <w:rFonts w:ascii="Arial" w:eastAsia="Times New Roman" w:hAnsi="Arial" w:cs="Arial"/>
          <w:color w:val="000000"/>
          <w:sz w:val="20"/>
          <w:szCs w:val="20"/>
        </w:rPr>
        <w:t xml:space="preserve">also </w:t>
      </w:r>
      <w:r w:rsidRPr="0005166A">
        <w:rPr>
          <w:rFonts w:ascii="Arial" w:eastAsia="Times New Roman" w:hAnsi="Arial" w:cs="Arial"/>
          <w:color w:val="000000"/>
          <w:sz w:val="20"/>
          <w:szCs w:val="20"/>
        </w:rPr>
        <w:t>no specific details of construction or irrigation systems needed.  What measurements are in place to ensure the maintenance of these walls are taken on by the new residents</w:t>
      </w:r>
      <w:r w:rsidR="0005166A">
        <w:rPr>
          <w:rFonts w:ascii="Arial" w:eastAsia="Times New Roman" w:hAnsi="Arial" w:cs="Arial"/>
          <w:color w:val="000000"/>
          <w:sz w:val="20"/>
          <w:szCs w:val="20"/>
        </w:rPr>
        <w:t xml:space="preserve"> and don’t removed</w:t>
      </w:r>
      <w:r w:rsidRPr="0005166A">
        <w:rPr>
          <w:rFonts w:ascii="Arial" w:eastAsia="Times New Roman" w:hAnsi="Arial" w:cs="Arial"/>
          <w:color w:val="000000"/>
          <w:sz w:val="20"/>
          <w:szCs w:val="20"/>
        </w:rPr>
        <w:t>?</w:t>
      </w:r>
      <w:r w:rsidR="0005166A">
        <w:rPr>
          <w:rFonts w:ascii="Arial" w:eastAsia="Times New Roman" w:hAnsi="Arial" w:cs="Arial"/>
          <w:color w:val="000000"/>
          <w:sz w:val="20"/>
          <w:szCs w:val="20"/>
        </w:rPr>
        <w:t xml:space="preserve">  Whilst we welcome living walls, these are not easy to maintain.</w:t>
      </w:r>
      <w:r w:rsidR="0005166A" w:rsidRPr="0005166A">
        <w:rPr>
          <w:rFonts w:ascii="Arial" w:eastAsia="Times New Roman" w:hAnsi="Arial" w:cs="Arial"/>
          <w:color w:val="000000"/>
          <w:sz w:val="20"/>
          <w:szCs w:val="20"/>
        </w:rPr>
        <w:t xml:space="preserve">  </w:t>
      </w:r>
    </w:p>
    <w:p w14:paraId="0EE6EC2E" w14:textId="7A6F8BF6" w:rsidR="00D47857" w:rsidRPr="002B0926" w:rsidRDefault="00D47857" w:rsidP="0005166A">
      <w:pPr>
        <w:pStyle w:val="ListParagraph"/>
        <w:rPr>
          <w:rFonts w:ascii="Arial" w:eastAsia="Times New Roman" w:hAnsi="Arial" w:cs="Arial"/>
          <w:color w:val="000000"/>
          <w:sz w:val="20"/>
          <w:szCs w:val="20"/>
        </w:rPr>
      </w:pPr>
    </w:p>
    <w:p w14:paraId="0E272A76" w14:textId="77777777" w:rsidR="003A456F" w:rsidRPr="001933F3" w:rsidRDefault="003A456F" w:rsidP="00A13C6F">
      <w:pPr>
        <w:rPr>
          <w:rFonts w:ascii="Arial" w:eastAsia="Times New Roman" w:hAnsi="Arial" w:cs="Arial"/>
          <w:color w:val="000000" w:themeColor="text1"/>
          <w:sz w:val="20"/>
          <w:szCs w:val="20"/>
        </w:rPr>
      </w:pPr>
    </w:p>
    <w:p w14:paraId="56E24ED5" w14:textId="77777777" w:rsidR="0005166A" w:rsidRDefault="0005166A">
      <w:pPr>
        <w:rPr>
          <w:rFonts w:ascii="Arial" w:eastAsia="Times New Roman" w:hAnsi="Arial" w:cs="Arial"/>
          <w:b/>
          <w:color w:val="000000" w:themeColor="text1"/>
          <w:sz w:val="22"/>
          <w:szCs w:val="22"/>
          <w:u w:val="single"/>
        </w:rPr>
      </w:pPr>
      <w:r>
        <w:rPr>
          <w:rFonts w:ascii="Arial" w:eastAsia="Times New Roman" w:hAnsi="Arial" w:cs="Arial"/>
          <w:b/>
          <w:color w:val="000000" w:themeColor="text1"/>
          <w:sz w:val="22"/>
          <w:szCs w:val="22"/>
          <w:u w:val="single"/>
        </w:rPr>
        <w:br w:type="page"/>
      </w:r>
    </w:p>
    <w:p w14:paraId="77D792EA" w14:textId="1048E0BC" w:rsidR="003A456F" w:rsidRPr="00FB771C" w:rsidRDefault="00D47857" w:rsidP="00A13C6F">
      <w:pPr>
        <w:rPr>
          <w:rFonts w:ascii="Arial" w:eastAsia="Times New Roman" w:hAnsi="Arial" w:cs="Arial"/>
          <w:b/>
          <w:color w:val="000000" w:themeColor="text1"/>
          <w:sz w:val="22"/>
          <w:szCs w:val="22"/>
          <w:u w:val="single"/>
        </w:rPr>
      </w:pPr>
      <w:r w:rsidRPr="00FB771C">
        <w:rPr>
          <w:rFonts w:ascii="Arial" w:eastAsia="Times New Roman" w:hAnsi="Arial" w:cs="Arial"/>
          <w:b/>
          <w:color w:val="000000" w:themeColor="text1"/>
          <w:sz w:val="22"/>
          <w:szCs w:val="22"/>
          <w:u w:val="single"/>
        </w:rPr>
        <w:lastRenderedPageBreak/>
        <w:t>Loss of sunlight / daylight</w:t>
      </w:r>
    </w:p>
    <w:p w14:paraId="09EFB94D" w14:textId="77777777" w:rsidR="00CD0B12" w:rsidRPr="001933F3" w:rsidRDefault="00CD0B12" w:rsidP="00A13C6F">
      <w:pPr>
        <w:rPr>
          <w:rFonts w:ascii="Arial" w:eastAsia="Times New Roman" w:hAnsi="Arial" w:cs="Arial"/>
          <w:color w:val="000000" w:themeColor="text1"/>
          <w:sz w:val="20"/>
          <w:szCs w:val="20"/>
        </w:rPr>
      </w:pPr>
    </w:p>
    <w:p w14:paraId="72BD8953" w14:textId="5163FCFF" w:rsidR="00556303" w:rsidRDefault="004E04CE" w:rsidP="00D47857">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Residents in the Wave Flats are concerned about loss of daylight</w:t>
      </w:r>
      <w:r w:rsidR="00C07160">
        <w:rPr>
          <w:rFonts w:ascii="Arial" w:eastAsia="Times New Roman" w:hAnsi="Arial" w:cs="Arial"/>
          <w:color w:val="000000" w:themeColor="text1"/>
          <w:sz w:val="20"/>
          <w:szCs w:val="20"/>
        </w:rPr>
        <w:t>.  Although plans may be to scale, without written dimensions on them when using Sutton Council’s Planning Portal, one is unable to make calculations how close Plot 1 is to the Wave Flats.</w:t>
      </w:r>
    </w:p>
    <w:p w14:paraId="03D55419" w14:textId="6E68A73D" w:rsidR="00433BF6" w:rsidRDefault="00433BF6" w:rsidP="00D47857">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Residents of </w:t>
      </w:r>
      <w:proofErr w:type="spellStart"/>
      <w:r>
        <w:rPr>
          <w:rFonts w:ascii="Arial" w:eastAsia="Times New Roman" w:hAnsi="Arial" w:cs="Arial"/>
          <w:color w:val="000000" w:themeColor="text1"/>
          <w:sz w:val="20"/>
          <w:szCs w:val="20"/>
        </w:rPr>
        <w:t>Corbet</w:t>
      </w:r>
      <w:proofErr w:type="spellEnd"/>
      <w:r>
        <w:rPr>
          <w:rFonts w:ascii="Arial" w:eastAsia="Times New Roman" w:hAnsi="Arial" w:cs="Arial"/>
          <w:color w:val="000000" w:themeColor="text1"/>
          <w:sz w:val="20"/>
          <w:szCs w:val="20"/>
        </w:rPr>
        <w:t xml:space="preserve"> Close are concerned about loss of daylight / sunlight to their gardens and houses.  </w:t>
      </w:r>
    </w:p>
    <w:p w14:paraId="4985A5BA" w14:textId="008586A4" w:rsidR="00BC1C89" w:rsidRPr="00BC1C89" w:rsidRDefault="00C07160" w:rsidP="00BC1C89">
      <w:pPr>
        <w:pStyle w:val="ListParagraph"/>
        <w:numPr>
          <w:ilvl w:val="0"/>
          <w:numId w:val="4"/>
        </w:numPr>
        <w:rPr>
          <w:rFonts w:ascii="Arial" w:eastAsia="Times New Roman" w:hAnsi="Arial" w:cs="Arial"/>
          <w:b/>
          <w:color w:val="000000" w:themeColor="text1"/>
          <w:sz w:val="20"/>
          <w:szCs w:val="20"/>
          <w:u w:val="single"/>
        </w:rPr>
      </w:pPr>
      <w:r>
        <w:rPr>
          <w:rFonts w:ascii="Arial" w:eastAsia="Times New Roman" w:hAnsi="Arial" w:cs="Arial"/>
          <w:color w:val="000000" w:themeColor="text1"/>
          <w:sz w:val="20"/>
          <w:szCs w:val="20"/>
        </w:rPr>
        <w:t xml:space="preserve">Residents </w:t>
      </w:r>
      <w:r w:rsidR="00E874CF">
        <w:rPr>
          <w:rFonts w:ascii="Arial" w:eastAsia="Times New Roman" w:hAnsi="Arial" w:cs="Arial"/>
          <w:color w:val="000000" w:themeColor="text1"/>
          <w:sz w:val="20"/>
          <w:szCs w:val="20"/>
        </w:rPr>
        <w:t xml:space="preserve">of </w:t>
      </w:r>
      <w:r w:rsidR="00BC1C89">
        <w:rPr>
          <w:rFonts w:ascii="Arial" w:eastAsia="Times New Roman" w:hAnsi="Arial" w:cs="Arial"/>
          <w:color w:val="000000" w:themeColor="text1"/>
          <w:sz w:val="20"/>
          <w:szCs w:val="20"/>
        </w:rPr>
        <w:t>27 to 19 The Green, Grade II Listed cottages are concerned that the height of the houses with minimal spacing between will result in loss of winter sunlight.  It should be noted that 27 The Green is a bungalow.  It should also be taken into consideration that daylight</w:t>
      </w:r>
      <w:r w:rsidR="00433BF6">
        <w:rPr>
          <w:rFonts w:ascii="Arial" w:eastAsia="Times New Roman" w:hAnsi="Arial" w:cs="Arial"/>
          <w:color w:val="000000" w:themeColor="text1"/>
          <w:sz w:val="20"/>
          <w:szCs w:val="20"/>
        </w:rPr>
        <w:t xml:space="preserve"> and sunlight</w:t>
      </w:r>
      <w:r w:rsidR="00BC1C89">
        <w:rPr>
          <w:rFonts w:ascii="Arial" w:eastAsia="Times New Roman" w:hAnsi="Arial" w:cs="Arial"/>
          <w:color w:val="000000" w:themeColor="text1"/>
          <w:sz w:val="20"/>
          <w:szCs w:val="20"/>
        </w:rPr>
        <w:t xml:space="preserve"> was lost to these houses from the </w:t>
      </w:r>
      <w:r w:rsidR="00433BF6">
        <w:rPr>
          <w:rFonts w:ascii="Arial" w:eastAsia="Times New Roman" w:hAnsi="Arial" w:cs="Arial"/>
          <w:color w:val="000000" w:themeColor="text1"/>
          <w:sz w:val="20"/>
          <w:szCs w:val="20"/>
        </w:rPr>
        <w:t xml:space="preserve">construction of </w:t>
      </w:r>
      <w:r w:rsidR="00BC1C89">
        <w:rPr>
          <w:rFonts w:ascii="Arial" w:eastAsia="Times New Roman" w:hAnsi="Arial" w:cs="Arial"/>
          <w:color w:val="000000" w:themeColor="text1"/>
          <w:sz w:val="20"/>
          <w:szCs w:val="20"/>
        </w:rPr>
        <w:t>Wave Flats</w:t>
      </w:r>
      <w:r w:rsidR="00CE5424">
        <w:rPr>
          <w:rFonts w:ascii="Arial" w:eastAsia="Times New Roman" w:hAnsi="Arial" w:cs="Arial"/>
          <w:color w:val="000000" w:themeColor="text1"/>
          <w:sz w:val="20"/>
          <w:szCs w:val="20"/>
        </w:rPr>
        <w:t xml:space="preserve"> in 2010.</w:t>
      </w:r>
      <w:bookmarkStart w:id="0" w:name="_GoBack"/>
      <w:bookmarkEnd w:id="0"/>
    </w:p>
    <w:p w14:paraId="2B64787B" w14:textId="374B67CC" w:rsidR="001933F3" w:rsidRPr="00BC1C89" w:rsidRDefault="00BC1C89" w:rsidP="00BC1C89">
      <w:pPr>
        <w:pStyle w:val="ListParagraph"/>
        <w:numPr>
          <w:ilvl w:val="0"/>
          <w:numId w:val="4"/>
        </w:numPr>
        <w:rPr>
          <w:rFonts w:ascii="Arial" w:eastAsia="Times New Roman" w:hAnsi="Arial" w:cs="Arial"/>
          <w:b/>
          <w:color w:val="000000" w:themeColor="text1"/>
          <w:sz w:val="20"/>
          <w:szCs w:val="20"/>
          <w:u w:val="single"/>
        </w:rPr>
      </w:pPr>
      <w:r>
        <w:rPr>
          <w:rFonts w:ascii="Arial" w:eastAsia="Times New Roman" w:hAnsi="Arial" w:cs="Arial"/>
          <w:color w:val="000000" w:themeColor="text1"/>
          <w:sz w:val="20"/>
          <w:szCs w:val="20"/>
        </w:rPr>
        <w:t>There is no</w:t>
      </w:r>
      <w:r w:rsidR="0091719C">
        <w:rPr>
          <w:rFonts w:ascii="Arial" w:eastAsia="Times New Roman" w:hAnsi="Arial" w:cs="Arial"/>
          <w:color w:val="000000" w:themeColor="text1"/>
          <w:sz w:val="20"/>
          <w:szCs w:val="20"/>
        </w:rPr>
        <w:t xml:space="preserve"> sunlight / daylight</w:t>
      </w:r>
      <w:r>
        <w:rPr>
          <w:rFonts w:ascii="Arial" w:eastAsia="Times New Roman" w:hAnsi="Arial" w:cs="Arial"/>
          <w:color w:val="000000" w:themeColor="text1"/>
          <w:sz w:val="20"/>
          <w:szCs w:val="20"/>
        </w:rPr>
        <w:t xml:space="preserve"> light </w:t>
      </w:r>
      <w:r w:rsidR="00A80F0F">
        <w:rPr>
          <w:rFonts w:ascii="Arial" w:eastAsia="Times New Roman" w:hAnsi="Arial" w:cs="Arial"/>
          <w:color w:val="000000" w:themeColor="text1"/>
          <w:sz w:val="20"/>
          <w:szCs w:val="20"/>
        </w:rPr>
        <w:t>study</w:t>
      </w:r>
      <w:r w:rsidRPr="00BC1C89">
        <w:rPr>
          <w:rFonts w:ascii="Arial" w:eastAsia="Times New Roman" w:hAnsi="Arial" w:cs="Arial"/>
          <w:b/>
          <w:color w:val="000000" w:themeColor="text1"/>
          <w:sz w:val="20"/>
          <w:szCs w:val="20"/>
        </w:rPr>
        <w:t xml:space="preserve"> </w:t>
      </w:r>
      <w:r>
        <w:rPr>
          <w:rFonts w:ascii="Arial" w:eastAsia="Times New Roman" w:hAnsi="Arial" w:cs="Arial"/>
          <w:color w:val="000000" w:themeColor="text1"/>
          <w:sz w:val="20"/>
          <w:szCs w:val="20"/>
        </w:rPr>
        <w:t xml:space="preserve">to </w:t>
      </w:r>
      <w:proofErr w:type="gramStart"/>
      <w:r>
        <w:rPr>
          <w:rFonts w:ascii="Arial" w:eastAsia="Times New Roman" w:hAnsi="Arial" w:cs="Arial"/>
          <w:color w:val="000000" w:themeColor="text1"/>
          <w:sz w:val="20"/>
          <w:szCs w:val="20"/>
        </w:rPr>
        <w:t>show:-</w:t>
      </w:r>
      <w:proofErr w:type="gramEnd"/>
    </w:p>
    <w:p w14:paraId="6227A5C3" w14:textId="68D20A27" w:rsidR="00BC1C89" w:rsidRPr="00BC1C89" w:rsidRDefault="00433BF6" w:rsidP="00BC1C89">
      <w:pPr>
        <w:pStyle w:val="ListParagraph"/>
        <w:numPr>
          <w:ilvl w:val="1"/>
          <w:numId w:val="4"/>
        </w:numPr>
        <w:rPr>
          <w:rFonts w:ascii="Arial" w:eastAsia="Times New Roman" w:hAnsi="Arial" w:cs="Arial"/>
          <w:b/>
          <w:color w:val="000000" w:themeColor="text1"/>
          <w:sz w:val="20"/>
          <w:szCs w:val="20"/>
          <w:u w:val="single"/>
        </w:rPr>
      </w:pPr>
      <w:r>
        <w:rPr>
          <w:rFonts w:ascii="Arial" w:eastAsia="Times New Roman" w:hAnsi="Arial" w:cs="Arial"/>
          <w:color w:val="000000" w:themeColor="text1"/>
          <w:sz w:val="20"/>
          <w:szCs w:val="20"/>
        </w:rPr>
        <w:t>No l</w:t>
      </w:r>
      <w:r w:rsidR="00BC1C89">
        <w:rPr>
          <w:rFonts w:ascii="Arial" w:eastAsia="Times New Roman" w:hAnsi="Arial" w:cs="Arial"/>
          <w:color w:val="000000" w:themeColor="text1"/>
          <w:sz w:val="20"/>
          <w:szCs w:val="20"/>
        </w:rPr>
        <w:t xml:space="preserve">oss of </w:t>
      </w:r>
      <w:r>
        <w:rPr>
          <w:rFonts w:ascii="Arial" w:eastAsia="Times New Roman" w:hAnsi="Arial" w:cs="Arial"/>
          <w:color w:val="000000" w:themeColor="text1"/>
          <w:sz w:val="20"/>
          <w:szCs w:val="20"/>
        </w:rPr>
        <w:t xml:space="preserve">sunlight / daylight </w:t>
      </w:r>
      <w:r w:rsidR="00BC1C89">
        <w:rPr>
          <w:rFonts w:ascii="Arial" w:eastAsia="Times New Roman" w:hAnsi="Arial" w:cs="Arial"/>
          <w:color w:val="000000" w:themeColor="text1"/>
          <w:sz w:val="20"/>
          <w:szCs w:val="20"/>
        </w:rPr>
        <w:t xml:space="preserve">to garden and houses of </w:t>
      </w:r>
      <w:proofErr w:type="spellStart"/>
      <w:r w:rsidR="00BC1C89">
        <w:rPr>
          <w:rFonts w:ascii="Arial" w:eastAsia="Times New Roman" w:hAnsi="Arial" w:cs="Arial"/>
          <w:color w:val="000000" w:themeColor="text1"/>
          <w:sz w:val="20"/>
          <w:szCs w:val="20"/>
        </w:rPr>
        <w:t>Corbet</w:t>
      </w:r>
      <w:proofErr w:type="spellEnd"/>
      <w:r w:rsidR="00BC1C89">
        <w:rPr>
          <w:rFonts w:ascii="Arial" w:eastAsia="Times New Roman" w:hAnsi="Arial" w:cs="Arial"/>
          <w:color w:val="000000" w:themeColor="text1"/>
          <w:sz w:val="20"/>
          <w:szCs w:val="20"/>
        </w:rPr>
        <w:t xml:space="preserve"> Close</w:t>
      </w:r>
    </w:p>
    <w:p w14:paraId="6FE7D0DE" w14:textId="0D69ED10" w:rsidR="00BC1C89" w:rsidRPr="00BC1C89" w:rsidRDefault="00433BF6" w:rsidP="00BC1C89">
      <w:pPr>
        <w:pStyle w:val="ListParagraph"/>
        <w:numPr>
          <w:ilvl w:val="1"/>
          <w:numId w:val="4"/>
        </w:numPr>
        <w:rPr>
          <w:rFonts w:ascii="Arial" w:eastAsia="Times New Roman" w:hAnsi="Arial" w:cs="Arial"/>
          <w:b/>
          <w:color w:val="000000" w:themeColor="text1"/>
          <w:sz w:val="20"/>
          <w:szCs w:val="20"/>
          <w:u w:val="single"/>
        </w:rPr>
      </w:pPr>
      <w:r>
        <w:rPr>
          <w:rFonts w:ascii="Arial" w:eastAsia="Times New Roman" w:hAnsi="Arial" w:cs="Arial"/>
          <w:color w:val="000000" w:themeColor="text1"/>
          <w:sz w:val="20"/>
          <w:szCs w:val="20"/>
        </w:rPr>
        <w:t>No l</w:t>
      </w:r>
      <w:r w:rsidR="00BC1C89">
        <w:rPr>
          <w:rFonts w:ascii="Arial" w:eastAsia="Times New Roman" w:hAnsi="Arial" w:cs="Arial"/>
          <w:color w:val="000000" w:themeColor="text1"/>
          <w:sz w:val="20"/>
          <w:szCs w:val="20"/>
        </w:rPr>
        <w:t xml:space="preserve">oss of </w:t>
      </w:r>
      <w:r>
        <w:rPr>
          <w:rFonts w:ascii="Arial" w:eastAsia="Times New Roman" w:hAnsi="Arial" w:cs="Arial"/>
          <w:color w:val="000000" w:themeColor="text1"/>
          <w:sz w:val="20"/>
          <w:szCs w:val="20"/>
        </w:rPr>
        <w:t xml:space="preserve">sunlight / daylight </w:t>
      </w:r>
      <w:r w:rsidR="00BC1C89">
        <w:rPr>
          <w:rFonts w:ascii="Arial" w:eastAsia="Times New Roman" w:hAnsi="Arial" w:cs="Arial"/>
          <w:color w:val="000000" w:themeColor="text1"/>
          <w:sz w:val="20"/>
          <w:szCs w:val="20"/>
        </w:rPr>
        <w:t>to the Wave Flats</w:t>
      </w:r>
    </w:p>
    <w:p w14:paraId="066DB193" w14:textId="3DF22119" w:rsidR="00BC1C89" w:rsidRPr="00433BF6" w:rsidRDefault="00433BF6" w:rsidP="00BC1C89">
      <w:pPr>
        <w:pStyle w:val="ListParagraph"/>
        <w:numPr>
          <w:ilvl w:val="1"/>
          <w:numId w:val="4"/>
        </w:numPr>
        <w:rPr>
          <w:rFonts w:ascii="Arial" w:eastAsia="Times New Roman" w:hAnsi="Arial" w:cs="Arial"/>
          <w:b/>
          <w:color w:val="000000" w:themeColor="text1"/>
          <w:sz w:val="20"/>
          <w:szCs w:val="20"/>
          <w:u w:val="single"/>
        </w:rPr>
      </w:pPr>
      <w:r>
        <w:rPr>
          <w:rFonts w:ascii="Arial" w:eastAsia="Times New Roman" w:hAnsi="Arial" w:cs="Arial"/>
          <w:color w:val="000000" w:themeColor="text1"/>
          <w:sz w:val="20"/>
          <w:szCs w:val="20"/>
        </w:rPr>
        <w:t>No l</w:t>
      </w:r>
      <w:r w:rsidR="00BC1C89">
        <w:rPr>
          <w:rFonts w:ascii="Arial" w:eastAsia="Times New Roman" w:hAnsi="Arial" w:cs="Arial"/>
          <w:color w:val="000000" w:themeColor="text1"/>
          <w:sz w:val="20"/>
          <w:szCs w:val="20"/>
        </w:rPr>
        <w:t xml:space="preserve">oss of </w:t>
      </w:r>
      <w:r>
        <w:rPr>
          <w:rFonts w:ascii="Arial" w:eastAsia="Times New Roman" w:hAnsi="Arial" w:cs="Arial"/>
          <w:color w:val="000000" w:themeColor="text1"/>
          <w:sz w:val="20"/>
          <w:szCs w:val="20"/>
        </w:rPr>
        <w:t xml:space="preserve">sunlight / daylight </w:t>
      </w:r>
      <w:r w:rsidR="00BC1C89">
        <w:rPr>
          <w:rFonts w:ascii="Arial" w:eastAsia="Times New Roman" w:hAnsi="Arial" w:cs="Arial"/>
          <w:color w:val="000000" w:themeColor="text1"/>
          <w:sz w:val="20"/>
          <w:szCs w:val="20"/>
        </w:rPr>
        <w:t>to The Green, especially the bungalow</w:t>
      </w:r>
    </w:p>
    <w:p w14:paraId="3FE4BDAF" w14:textId="03EDA7CB" w:rsidR="00433BF6" w:rsidRDefault="00433BF6" w:rsidP="00BC1C89">
      <w:pPr>
        <w:pStyle w:val="ListParagraph"/>
        <w:numPr>
          <w:ilvl w:val="1"/>
          <w:numId w:val="4"/>
        </w:numPr>
        <w:rPr>
          <w:rFonts w:ascii="Arial" w:eastAsia="Times New Roman" w:hAnsi="Arial" w:cs="Arial"/>
          <w:b/>
          <w:color w:val="000000" w:themeColor="text1"/>
          <w:sz w:val="20"/>
          <w:szCs w:val="20"/>
          <w:u w:val="single"/>
        </w:rPr>
      </w:pPr>
      <w:r>
        <w:rPr>
          <w:rFonts w:ascii="Arial" w:eastAsia="Times New Roman" w:hAnsi="Arial" w:cs="Arial"/>
          <w:color w:val="000000" w:themeColor="text1"/>
          <w:sz w:val="20"/>
          <w:szCs w:val="20"/>
        </w:rPr>
        <w:t>How the living walls which are to be used as privacy screens will affect sunlight / daylight.</w:t>
      </w:r>
    </w:p>
    <w:p w14:paraId="7553A545" w14:textId="77777777" w:rsidR="00BC1C89" w:rsidRDefault="00BC1C89" w:rsidP="00556303">
      <w:pPr>
        <w:rPr>
          <w:rFonts w:ascii="Arial" w:eastAsia="Times New Roman" w:hAnsi="Arial" w:cs="Arial"/>
          <w:b/>
          <w:color w:val="000000" w:themeColor="text1"/>
          <w:sz w:val="20"/>
          <w:szCs w:val="20"/>
          <w:u w:val="single"/>
        </w:rPr>
      </w:pPr>
    </w:p>
    <w:p w14:paraId="7B1DB6CE" w14:textId="2345A10A" w:rsidR="00A65B2E" w:rsidRPr="00FB771C" w:rsidRDefault="00D47857" w:rsidP="00556303">
      <w:pPr>
        <w:rPr>
          <w:rFonts w:ascii="Arial" w:eastAsia="Times New Roman" w:hAnsi="Arial" w:cs="Arial"/>
          <w:b/>
          <w:color w:val="000000" w:themeColor="text1"/>
          <w:sz w:val="22"/>
          <w:szCs w:val="22"/>
          <w:u w:val="single"/>
        </w:rPr>
      </w:pPr>
      <w:r w:rsidRPr="00FB771C">
        <w:rPr>
          <w:rFonts w:ascii="Arial" w:eastAsia="Times New Roman" w:hAnsi="Arial" w:cs="Arial"/>
          <w:b/>
          <w:color w:val="000000" w:themeColor="text1"/>
          <w:sz w:val="22"/>
          <w:szCs w:val="22"/>
          <w:u w:val="single"/>
        </w:rPr>
        <w:t>Excessive height</w:t>
      </w:r>
      <w:r w:rsidR="00A65B2E" w:rsidRPr="00FB771C">
        <w:rPr>
          <w:rFonts w:ascii="Arial" w:eastAsia="Times New Roman" w:hAnsi="Arial" w:cs="Arial"/>
          <w:b/>
          <w:color w:val="000000" w:themeColor="text1"/>
          <w:sz w:val="22"/>
          <w:szCs w:val="22"/>
          <w:u w:val="single"/>
        </w:rPr>
        <w:br/>
      </w:r>
    </w:p>
    <w:p w14:paraId="74A2A393" w14:textId="2A0A23E2" w:rsidR="006C02DE" w:rsidRPr="00795BCD" w:rsidRDefault="00BC1C89" w:rsidP="006C02DE">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Three sides of the site </w:t>
      </w:r>
      <w:r w:rsidR="00433BF6">
        <w:rPr>
          <w:rFonts w:ascii="Arial" w:eastAsia="Times New Roman" w:hAnsi="Arial" w:cs="Arial"/>
          <w:color w:val="000000" w:themeColor="text1"/>
          <w:sz w:val="20"/>
          <w:szCs w:val="20"/>
        </w:rPr>
        <w:t>are</w:t>
      </w:r>
      <w:r>
        <w:rPr>
          <w:rFonts w:ascii="Arial" w:eastAsia="Times New Roman" w:hAnsi="Arial" w:cs="Arial"/>
          <w:color w:val="000000" w:themeColor="text1"/>
          <w:sz w:val="20"/>
          <w:szCs w:val="20"/>
        </w:rPr>
        <w:t xml:space="preserve"> </w:t>
      </w:r>
      <w:r w:rsidR="006C02DE">
        <w:rPr>
          <w:rFonts w:ascii="Arial" w:eastAsia="Times New Roman" w:hAnsi="Arial" w:cs="Arial"/>
          <w:color w:val="000000" w:themeColor="text1"/>
          <w:sz w:val="20"/>
          <w:szCs w:val="20"/>
        </w:rPr>
        <w:t xml:space="preserve">surrounded </w:t>
      </w:r>
      <w:r w:rsidR="00433BF6">
        <w:rPr>
          <w:rFonts w:ascii="Arial" w:eastAsia="Times New Roman" w:hAnsi="Arial" w:cs="Arial"/>
          <w:color w:val="000000" w:themeColor="text1"/>
          <w:sz w:val="20"/>
          <w:szCs w:val="20"/>
        </w:rPr>
        <w:t xml:space="preserve">by </w:t>
      </w:r>
      <w:r>
        <w:rPr>
          <w:rFonts w:ascii="Arial" w:eastAsia="Times New Roman" w:hAnsi="Arial" w:cs="Arial"/>
          <w:color w:val="000000" w:themeColor="text1"/>
          <w:sz w:val="20"/>
          <w:szCs w:val="20"/>
        </w:rPr>
        <w:t>2-storey houses, with the l</w:t>
      </w:r>
      <w:r w:rsidR="00590016">
        <w:rPr>
          <w:rFonts w:ascii="Arial" w:eastAsia="Times New Roman" w:hAnsi="Arial" w:cs="Arial"/>
          <w:color w:val="000000" w:themeColor="text1"/>
          <w:sz w:val="20"/>
          <w:szCs w:val="20"/>
        </w:rPr>
        <w:t>ast by the Wave Flats, a part 4/</w:t>
      </w:r>
      <w:r>
        <w:rPr>
          <w:rFonts w:ascii="Arial" w:eastAsia="Times New Roman" w:hAnsi="Arial" w:cs="Arial"/>
          <w:color w:val="000000" w:themeColor="text1"/>
          <w:sz w:val="20"/>
          <w:szCs w:val="20"/>
        </w:rPr>
        <w:t>5</w:t>
      </w:r>
      <w:r w:rsidR="00590016">
        <w:rPr>
          <w:rFonts w:ascii="Arial" w:eastAsia="Times New Roman" w:hAnsi="Arial" w:cs="Arial"/>
          <w:color w:val="000000" w:themeColor="text1"/>
          <w:sz w:val="20"/>
          <w:szCs w:val="20"/>
        </w:rPr>
        <w:t>/</w:t>
      </w:r>
      <w:r>
        <w:rPr>
          <w:rFonts w:ascii="Arial" w:eastAsia="Times New Roman" w:hAnsi="Arial" w:cs="Arial"/>
          <w:color w:val="000000" w:themeColor="text1"/>
          <w:sz w:val="20"/>
          <w:szCs w:val="20"/>
        </w:rPr>
        <w:t>6 block of flats.</w:t>
      </w:r>
      <w:r w:rsidR="006C02DE">
        <w:rPr>
          <w:rFonts w:ascii="Arial" w:eastAsia="Times New Roman" w:hAnsi="Arial" w:cs="Arial"/>
          <w:color w:val="000000" w:themeColor="text1"/>
          <w:sz w:val="20"/>
          <w:szCs w:val="20"/>
        </w:rPr>
        <w:t xml:space="preserve"> </w:t>
      </w:r>
    </w:p>
    <w:p w14:paraId="082D3850" w14:textId="620F6652" w:rsidR="00DB488F" w:rsidRPr="00BC1C89" w:rsidRDefault="00BC1C89" w:rsidP="00225D06">
      <w:pPr>
        <w:pStyle w:val="ListParagraph"/>
        <w:numPr>
          <w:ilvl w:val="0"/>
          <w:numId w:val="4"/>
        </w:numPr>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The site is not in a</w:t>
      </w:r>
      <w:r w:rsidR="00DC70CC">
        <w:rPr>
          <w:rFonts w:ascii="Arial" w:eastAsia="Times New Roman" w:hAnsi="Arial" w:cs="Arial"/>
          <w:color w:val="000000" w:themeColor="text1"/>
          <w:sz w:val="20"/>
          <w:szCs w:val="20"/>
        </w:rPr>
        <w:t>n area of</w:t>
      </w:r>
      <w:r>
        <w:rPr>
          <w:rFonts w:ascii="Arial" w:eastAsia="Times New Roman" w:hAnsi="Arial" w:cs="Arial"/>
          <w:color w:val="000000" w:themeColor="text1"/>
          <w:sz w:val="20"/>
          <w:szCs w:val="20"/>
        </w:rPr>
        <w:t xml:space="preserve"> taller building </w:t>
      </w:r>
      <w:r w:rsidR="00DC70CC">
        <w:rPr>
          <w:rFonts w:ascii="Arial" w:eastAsia="Times New Roman" w:hAnsi="Arial" w:cs="Arial"/>
          <w:color w:val="000000" w:themeColor="text1"/>
          <w:sz w:val="20"/>
          <w:szCs w:val="20"/>
        </w:rPr>
        <w:t>potential</w:t>
      </w:r>
      <w:r>
        <w:rPr>
          <w:rFonts w:ascii="Arial" w:eastAsia="Times New Roman" w:hAnsi="Arial" w:cs="Arial"/>
          <w:color w:val="000000" w:themeColor="text1"/>
          <w:sz w:val="20"/>
          <w:szCs w:val="20"/>
        </w:rPr>
        <w:t xml:space="preserve"> and it is evident that as the plot is of limited size that the only way to get </w:t>
      </w:r>
      <w:r w:rsidR="00590016">
        <w:rPr>
          <w:rFonts w:ascii="Arial" w:eastAsia="Times New Roman" w:hAnsi="Arial" w:cs="Arial"/>
          <w:color w:val="000000" w:themeColor="text1"/>
          <w:sz w:val="20"/>
          <w:szCs w:val="20"/>
        </w:rPr>
        <w:t>four</w:t>
      </w:r>
      <w:r>
        <w:rPr>
          <w:rFonts w:ascii="Arial" w:eastAsia="Times New Roman" w:hAnsi="Arial" w:cs="Arial"/>
          <w:color w:val="000000" w:themeColor="text1"/>
          <w:sz w:val="20"/>
          <w:szCs w:val="20"/>
        </w:rPr>
        <w:t xml:space="preserve"> bedrooms </w:t>
      </w:r>
      <w:r w:rsidR="00433BF6">
        <w:rPr>
          <w:rFonts w:ascii="Arial" w:eastAsia="Times New Roman" w:hAnsi="Arial" w:cs="Arial"/>
          <w:color w:val="000000" w:themeColor="text1"/>
          <w:sz w:val="20"/>
          <w:szCs w:val="20"/>
        </w:rPr>
        <w:t xml:space="preserve">in each property </w:t>
      </w:r>
      <w:r w:rsidR="00590016">
        <w:rPr>
          <w:rFonts w:ascii="Arial" w:eastAsia="Times New Roman" w:hAnsi="Arial" w:cs="Arial"/>
          <w:color w:val="000000" w:themeColor="text1"/>
          <w:sz w:val="20"/>
          <w:szCs w:val="20"/>
        </w:rPr>
        <w:t xml:space="preserve">is to </w:t>
      </w:r>
      <w:r>
        <w:rPr>
          <w:rFonts w:ascii="Arial" w:eastAsia="Times New Roman" w:hAnsi="Arial" w:cs="Arial"/>
          <w:color w:val="000000" w:themeColor="text1"/>
          <w:sz w:val="20"/>
          <w:szCs w:val="20"/>
        </w:rPr>
        <w:t>go up in height.</w:t>
      </w:r>
    </w:p>
    <w:p w14:paraId="26CAC259" w14:textId="77777777" w:rsidR="00225D06" w:rsidRPr="00C663A1" w:rsidRDefault="00225D06" w:rsidP="00225D06">
      <w:pPr>
        <w:rPr>
          <w:rFonts w:ascii="Arial" w:eastAsia="Times New Roman" w:hAnsi="Arial" w:cs="Arial"/>
          <w:b/>
          <w:color w:val="000000"/>
          <w:sz w:val="20"/>
          <w:szCs w:val="20"/>
          <w:u w:val="single"/>
        </w:rPr>
      </w:pPr>
    </w:p>
    <w:p w14:paraId="314EBD73" w14:textId="49362D07" w:rsidR="007C201F" w:rsidRPr="00FB771C" w:rsidRDefault="007F1413" w:rsidP="007C201F">
      <w:pPr>
        <w:rPr>
          <w:rFonts w:ascii="Arial" w:eastAsia="Times New Roman" w:hAnsi="Arial" w:cs="Arial"/>
          <w:b/>
          <w:color w:val="000000"/>
          <w:sz w:val="22"/>
          <w:szCs w:val="22"/>
          <w:u w:val="single"/>
        </w:rPr>
      </w:pPr>
      <w:r w:rsidRPr="00FB771C">
        <w:rPr>
          <w:rFonts w:ascii="Arial" w:eastAsia="Times New Roman" w:hAnsi="Arial" w:cs="Arial"/>
          <w:b/>
          <w:color w:val="000000"/>
          <w:sz w:val="22"/>
          <w:szCs w:val="22"/>
          <w:u w:val="single"/>
        </w:rPr>
        <w:t xml:space="preserve">Car </w:t>
      </w:r>
      <w:r w:rsidR="007C201F" w:rsidRPr="00FB771C">
        <w:rPr>
          <w:rFonts w:ascii="Arial" w:eastAsia="Times New Roman" w:hAnsi="Arial" w:cs="Arial"/>
          <w:b/>
          <w:color w:val="000000"/>
          <w:sz w:val="22"/>
          <w:szCs w:val="22"/>
          <w:u w:val="single"/>
        </w:rPr>
        <w:t>Parking</w:t>
      </w:r>
      <w:r w:rsidR="00225D06" w:rsidRPr="00FB771C">
        <w:rPr>
          <w:rFonts w:ascii="Arial" w:eastAsia="Times New Roman" w:hAnsi="Arial" w:cs="Arial"/>
          <w:b/>
          <w:color w:val="000000"/>
          <w:sz w:val="22"/>
          <w:szCs w:val="22"/>
          <w:u w:val="single"/>
        </w:rPr>
        <w:br/>
      </w:r>
    </w:p>
    <w:p w14:paraId="21BDE68B" w14:textId="01E48408" w:rsidR="00E35307" w:rsidRDefault="00E35307" w:rsidP="00A13C6F">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 xml:space="preserve">The site is in a low Public Transport Accessibility Level – rating 2.  </w:t>
      </w:r>
      <w:r w:rsidR="00D47857">
        <w:rPr>
          <w:rFonts w:ascii="Arial" w:eastAsia="Times New Roman" w:hAnsi="Arial" w:cs="Arial"/>
          <w:color w:val="000000"/>
          <w:sz w:val="20"/>
          <w:szCs w:val="20"/>
        </w:rPr>
        <w:t>The recommended number of parking spaces for 4-bedroom houses are two</w:t>
      </w:r>
      <w:r w:rsidR="00DD080A">
        <w:rPr>
          <w:rFonts w:ascii="Arial" w:eastAsia="Times New Roman" w:hAnsi="Arial" w:cs="Arial"/>
          <w:color w:val="000000"/>
          <w:sz w:val="20"/>
          <w:szCs w:val="20"/>
        </w:rPr>
        <w:t xml:space="preserve"> per household</w:t>
      </w:r>
      <w:r w:rsidR="00D47857">
        <w:rPr>
          <w:rFonts w:ascii="Arial" w:eastAsia="Times New Roman" w:hAnsi="Arial" w:cs="Arial"/>
          <w:color w:val="000000"/>
          <w:sz w:val="20"/>
          <w:szCs w:val="20"/>
        </w:rPr>
        <w:t xml:space="preserve">.  </w:t>
      </w:r>
    </w:p>
    <w:p w14:paraId="3BF2BBE3" w14:textId="36A9E8C5" w:rsidR="00E35307" w:rsidRDefault="00D47857" w:rsidP="00A13C6F">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This application does not provide sufficient parking for all three houses.</w:t>
      </w:r>
    </w:p>
    <w:p w14:paraId="4059F269" w14:textId="4F4AD277" w:rsidR="007C201F" w:rsidRPr="00C663A1" w:rsidRDefault="00E35307" w:rsidP="00A13C6F">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 xml:space="preserve">It should also be noted there are significant parking problems in </w:t>
      </w:r>
      <w:proofErr w:type="spellStart"/>
      <w:r>
        <w:rPr>
          <w:rFonts w:ascii="Arial" w:eastAsia="Times New Roman" w:hAnsi="Arial" w:cs="Arial"/>
          <w:color w:val="000000"/>
          <w:sz w:val="20"/>
          <w:szCs w:val="20"/>
        </w:rPr>
        <w:t>Hackbridge</w:t>
      </w:r>
      <w:proofErr w:type="spellEnd"/>
      <w:r>
        <w:rPr>
          <w:rFonts w:ascii="Arial" w:eastAsia="Times New Roman" w:hAnsi="Arial" w:cs="Arial"/>
          <w:color w:val="000000"/>
          <w:sz w:val="20"/>
          <w:szCs w:val="20"/>
        </w:rPr>
        <w:t xml:space="preserve"> and inadequate pro</w:t>
      </w:r>
      <w:r w:rsidR="00DD080A">
        <w:rPr>
          <w:rFonts w:ascii="Arial" w:eastAsia="Times New Roman" w:hAnsi="Arial" w:cs="Arial"/>
          <w:color w:val="000000"/>
          <w:sz w:val="20"/>
          <w:szCs w:val="20"/>
        </w:rPr>
        <w:t>vision should not be acceptable as there is no room for overspill onto nearby roads.</w:t>
      </w:r>
    </w:p>
    <w:p w14:paraId="404AA119" w14:textId="77777777" w:rsidR="005B5622" w:rsidRPr="00C663A1" w:rsidRDefault="005B5622" w:rsidP="00A13C6F">
      <w:pPr>
        <w:rPr>
          <w:rFonts w:ascii="Arial" w:eastAsia="Times New Roman" w:hAnsi="Arial" w:cs="Arial"/>
          <w:color w:val="000000"/>
          <w:sz w:val="20"/>
          <w:szCs w:val="20"/>
        </w:rPr>
      </w:pPr>
    </w:p>
    <w:p w14:paraId="4A879FE0" w14:textId="1C5DB788" w:rsidR="00D47857" w:rsidRPr="00FB771C" w:rsidRDefault="00647A6A" w:rsidP="00D47857">
      <w:pPr>
        <w:rPr>
          <w:rFonts w:ascii="Arial" w:eastAsia="Times New Roman" w:hAnsi="Arial" w:cs="Arial"/>
          <w:b/>
          <w:color w:val="000000" w:themeColor="text1"/>
          <w:sz w:val="22"/>
          <w:szCs w:val="22"/>
          <w:u w:val="single"/>
        </w:rPr>
      </w:pPr>
      <w:r w:rsidRPr="00FB771C">
        <w:rPr>
          <w:rFonts w:ascii="Arial" w:eastAsia="Times New Roman" w:hAnsi="Arial" w:cs="Arial"/>
          <w:b/>
          <w:color w:val="000000" w:themeColor="text1"/>
          <w:sz w:val="22"/>
          <w:szCs w:val="22"/>
          <w:u w:val="single"/>
        </w:rPr>
        <w:t xml:space="preserve">Protection of TPO </w:t>
      </w:r>
      <w:r w:rsidR="00FB3A4C" w:rsidRPr="00FB771C">
        <w:rPr>
          <w:rFonts w:ascii="Arial" w:eastAsia="Times New Roman" w:hAnsi="Arial" w:cs="Arial"/>
          <w:b/>
          <w:color w:val="000000" w:themeColor="text1"/>
          <w:sz w:val="22"/>
          <w:szCs w:val="22"/>
          <w:u w:val="single"/>
        </w:rPr>
        <w:t xml:space="preserve">Corsican </w:t>
      </w:r>
      <w:r w:rsidRPr="00FB771C">
        <w:rPr>
          <w:rFonts w:ascii="Arial" w:eastAsia="Times New Roman" w:hAnsi="Arial" w:cs="Arial"/>
          <w:b/>
          <w:color w:val="000000" w:themeColor="text1"/>
          <w:sz w:val="22"/>
          <w:szCs w:val="22"/>
          <w:u w:val="single"/>
        </w:rPr>
        <w:t xml:space="preserve">pine tree </w:t>
      </w:r>
      <w:r w:rsidR="00D47857" w:rsidRPr="00FB771C">
        <w:rPr>
          <w:rFonts w:ascii="Arial" w:eastAsia="Times New Roman" w:hAnsi="Arial" w:cs="Arial"/>
          <w:b/>
          <w:color w:val="000000" w:themeColor="text1"/>
          <w:sz w:val="22"/>
          <w:szCs w:val="22"/>
          <w:u w:val="single"/>
        </w:rPr>
        <w:br/>
      </w:r>
    </w:p>
    <w:p w14:paraId="628614B9" w14:textId="16D198ED" w:rsidR="003B1D58" w:rsidRPr="003B1D58" w:rsidRDefault="00C56A2A" w:rsidP="003B1D58">
      <w:pPr>
        <w:pStyle w:val="ListParagraph"/>
        <w:numPr>
          <w:ilvl w:val="0"/>
          <w:numId w:val="16"/>
        </w:numPr>
        <w:rPr>
          <w:rFonts w:ascii="Arial" w:eastAsia="Times New Roman" w:hAnsi="Arial" w:cs="Arial"/>
          <w:b/>
          <w:color w:val="000000" w:themeColor="text1"/>
          <w:sz w:val="20"/>
          <w:szCs w:val="20"/>
          <w:u w:val="single"/>
        </w:rPr>
      </w:pPr>
      <w:r>
        <w:rPr>
          <w:rFonts w:ascii="Arial" w:eastAsia="Times New Roman" w:hAnsi="Arial" w:cs="Arial"/>
          <w:color w:val="000000" w:themeColor="text1"/>
          <w:sz w:val="20"/>
          <w:szCs w:val="20"/>
        </w:rPr>
        <w:t xml:space="preserve">We cannot find any information how this tree will be protected from </w:t>
      </w:r>
      <w:r w:rsidR="00DD080A">
        <w:rPr>
          <w:rFonts w:ascii="Arial" w:eastAsia="Times New Roman" w:hAnsi="Arial" w:cs="Arial"/>
          <w:color w:val="000000" w:themeColor="text1"/>
          <w:sz w:val="20"/>
          <w:szCs w:val="20"/>
        </w:rPr>
        <w:t>demolition and ultimately construction</w:t>
      </w:r>
      <w:r>
        <w:rPr>
          <w:rFonts w:ascii="Arial" w:eastAsia="Times New Roman" w:hAnsi="Arial" w:cs="Arial"/>
          <w:color w:val="000000" w:themeColor="text1"/>
          <w:sz w:val="20"/>
          <w:szCs w:val="20"/>
        </w:rPr>
        <w:t xml:space="preserve">, should this application be </w:t>
      </w:r>
      <w:r w:rsidR="00DD080A">
        <w:rPr>
          <w:rFonts w:ascii="Arial" w:eastAsia="Times New Roman" w:hAnsi="Arial" w:cs="Arial"/>
          <w:color w:val="000000" w:themeColor="text1"/>
          <w:sz w:val="20"/>
          <w:szCs w:val="20"/>
        </w:rPr>
        <w:t>approved</w:t>
      </w:r>
      <w:r>
        <w:rPr>
          <w:rFonts w:ascii="Arial" w:eastAsia="Times New Roman" w:hAnsi="Arial" w:cs="Arial"/>
          <w:color w:val="000000" w:themeColor="text1"/>
          <w:sz w:val="20"/>
          <w:szCs w:val="20"/>
        </w:rPr>
        <w:t>.</w:t>
      </w:r>
    </w:p>
    <w:p w14:paraId="364685CB" w14:textId="77777777" w:rsidR="00D47857" w:rsidRDefault="00D47857" w:rsidP="00A13C6F">
      <w:pPr>
        <w:rPr>
          <w:rFonts w:ascii="Arial" w:eastAsia="Times New Roman" w:hAnsi="Arial" w:cs="Arial"/>
          <w:color w:val="000000"/>
          <w:sz w:val="20"/>
          <w:szCs w:val="20"/>
        </w:rPr>
      </w:pPr>
    </w:p>
    <w:p w14:paraId="2368DEAE" w14:textId="3D78395E" w:rsidR="00BC1C89" w:rsidRPr="00FB771C" w:rsidRDefault="00BC1C89" w:rsidP="00BC1C89">
      <w:pPr>
        <w:rPr>
          <w:rFonts w:ascii="Arial" w:eastAsia="Times New Roman" w:hAnsi="Arial" w:cs="Arial"/>
          <w:b/>
          <w:color w:val="000000"/>
          <w:sz w:val="22"/>
          <w:szCs w:val="22"/>
          <w:u w:val="single"/>
        </w:rPr>
      </w:pPr>
      <w:r w:rsidRPr="00FB771C">
        <w:rPr>
          <w:rFonts w:ascii="Arial" w:eastAsia="Times New Roman" w:hAnsi="Arial" w:cs="Arial"/>
          <w:b/>
          <w:color w:val="000000"/>
          <w:sz w:val="22"/>
          <w:szCs w:val="22"/>
          <w:u w:val="single"/>
        </w:rPr>
        <w:t>Plot sizes of proposed dwellings</w:t>
      </w:r>
      <w:r w:rsidR="00CC2658">
        <w:rPr>
          <w:rFonts w:ascii="Arial" w:eastAsia="Times New Roman" w:hAnsi="Arial" w:cs="Arial"/>
          <w:b/>
          <w:color w:val="000000"/>
          <w:sz w:val="22"/>
          <w:szCs w:val="22"/>
          <w:u w:val="single"/>
        </w:rPr>
        <w:t xml:space="preserve"> / private amenity space</w:t>
      </w:r>
      <w:r w:rsidRPr="00FB771C">
        <w:rPr>
          <w:rFonts w:ascii="Arial" w:eastAsia="Times New Roman" w:hAnsi="Arial" w:cs="Arial"/>
          <w:b/>
          <w:color w:val="000000"/>
          <w:sz w:val="22"/>
          <w:szCs w:val="22"/>
          <w:u w:val="single"/>
        </w:rPr>
        <w:br/>
      </w:r>
    </w:p>
    <w:p w14:paraId="64A56674" w14:textId="7E5CE1AF" w:rsidR="00BC1C89" w:rsidRDefault="00BC1C89" w:rsidP="00BC1C89">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Plot 1 is 170sqm for 4 bedrooms, 6 people</w:t>
      </w:r>
      <w:r w:rsidR="00CC2658">
        <w:rPr>
          <w:rFonts w:ascii="Arial" w:eastAsia="Times New Roman" w:hAnsi="Arial" w:cs="Arial"/>
          <w:color w:val="000000"/>
          <w:sz w:val="20"/>
          <w:szCs w:val="20"/>
        </w:rPr>
        <w:t>, 73sqm amenity space</w:t>
      </w:r>
    </w:p>
    <w:p w14:paraId="3125F0CF" w14:textId="483D9A7F" w:rsidR="00BC1C89" w:rsidRDefault="00BC1C89" w:rsidP="00BC1C89">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Plot 2 is 130sqm for 4 bedrooms, 8 people</w:t>
      </w:r>
      <w:r w:rsidR="00CC2658">
        <w:rPr>
          <w:rFonts w:ascii="Arial" w:eastAsia="Times New Roman" w:hAnsi="Arial" w:cs="Arial"/>
          <w:color w:val="000000"/>
          <w:sz w:val="20"/>
          <w:szCs w:val="20"/>
        </w:rPr>
        <w:t>, 75sqm amenity space</w:t>
      </w:r>
    </w:p>
    <w:p w14:paraId="09339141" w14:textId="3E8388F0" w:rsidR="00BC1C89" w:rsidRDefault="00BC1C89" w:rsidP="00BC1C89">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Plot 3 is 120sqm for 4 bedrooms, 7 people</w:t>
      </w:r>
      <w:r w:rsidR="00C34D7A">
        <w:rPr>
          <w:rFonts w:ascii="Arial" w:eastAsia="Times New Roman" w:hAnsi="Arial" w:cs="Arial"/>
          <w:color w:val="000000"/>
          <w:sz w:val="20"/>
          <w:szCs w:val="20"/>
        </w:rPr>
        <w:t>, 71</w:t>
      </w:r>
      <w:r w:rsidR="00CC2658">
        <w:rPr>
          <w:rFonts w:ascii="Arial" w:eastAsia="Times New Roman" w:hAnsi="Arial" w:cs="Arial"/>
          <w:color w:val="000000"/>
          <w:sz w:val="20"/>
          <w:szCs w:val="20"/>
        </w:rPr>
        <w:t>sqm amenity space</w:t>
      </w:r>
      <w:r>
        <w:rPr>
          <w:rFonts w:ascii="Arial" w:eastAsia="Times New Roman" w:hAnsi="Arial" w:cs="Arial"/>
          <w:color w:val="000000"/>
          <w:sz w:val="20"/>
          <w:szCs w:val="20"/>
        </w:rPr>
        <w:t xml:space="preserve"> </w:t>
      </w:r>
    </w:p>
    <w:p w14:paraId="7ED36C25" w14:textId="717C582D" w:rsidR="002173BE" w:rsidRPr="00C663A1" w:rsidRDefault="002173BE" w:rsidP="00BC1C89">
      <w:pPr>
        <w:pStyle w:val="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Whilst we note that Plot 3 is part 2</w:t>
      </w:r>
      <w:r w:rsidR="000D7470">
        <w:rPr>
          <w:rFonts w:ascii="Arial" w:eastAsia="Times New Roman" w:hAnsi="Arial" w:cs="Arial"/>
          <w:color w:val="000000"/>
          <w:sz w:val="20"/>
          <w:szCs w:val="20"/>
        </w:rPr>
        <w:t xml:space="preserve">, part </w:t>
      </w:r>
      <w:r>
        <w:rPr>
          <w:rFonts w:ascii="Arial" w:eastAsia="Times New Roman" w:hAnsi="Arial" w:cs="Arial"/>
          <w:color w:val="000000"/>
          <w:sz w:val="20"/>
          <w:szCs w:val="20"/>
        </w:rPr>
        <w:t xml:space="preserve">3 </w:t>
      </w:r>
      <w:proofErr w:type="spellStart"/>
      <w:r>
        <w:rPr>
          <w:rFonts w:ascii="Arial" w:eastAsia="Times New Roman" w:hAnsi="Arial" w:cs="Arial"/>
          <w:color w:val="000000"/>
          <w:sz w:val="20"/>
          <w:szCs w:val="20"/>
        </w:rPr>
        <w:t>storey</w:t>
      </w:r>
      <w:proofErr w:type="spellEnd"/>
      <w:r>
        <w:rPr>
          <w:rFonts w:ascii="Arial" w:eastAsia="Times New Roman" w:hAnsi="Arial" w:cs="Arial"/>
          <w:color w:val="000000"/>
          <w:sz w:val="20"/>
          <w:szCs w:val="20"/>
        </w:rPr>
        <w:t xml:space="preserve"> house</w:t>
      </w:r>
      <w:r w:rsidR="00FD4C1E">
        <w:rPr>
          <w:rFonts w:ascii="Arial" w:eastAsia="Times New Roman" w:hAnsi="Arial" w:cs="Arial"/>
          <w:color w:val="000000"/>
          <w:sz w:val="20"/>
          <w:szCs w:val="20"/>
        </w:rPr>
        <w:t>,</w:t>
      </w:r>
      <w:r w:rsidR="00CC2658">
        <w:rPr>
          <w:rFonts w:ascii="Arial" w:eastAsia="Times New Roman" w:hAnsi="Arial" w:cs="Arial"/>
          <w:color w:val="000000"/>
          <w:sz w:val="20"/>
          <w:szCs w:val="20"/>
        </w:rPr>
        <w:t xml:space="preserve"> it is less than the minimum GIA for a 4 bedroom 7 person 3-storey house.  I</w:t>
      </w:r>
      <w:r w:rsidR="00590016">
        <w:rPr>
          <w:rFonts w:ascii="Arial" w:eastAsia="Times New Roman" w:hAnsi="Arial" w:cs="Arial"/>
          <w:color w:val="000000"/>
          <w:sz w:val="20"/>
          <w:szCs w:val="20"/>
        </w:rPr>
        <w:t xml:space="preserve">t is noticeably </w:t>
      </w:r>
      <w:r w:rsidR="00CC2658">
        <w:rPr>
          <w:rFonts w:ascii="Arial" w:eastAsia="Times New Roman" w:hAnsi="Arial" w:cs="Arial"/>
          <w:color w:val="000000"/>
          <w:sz w:val="20"/>
          <w:szCs w:val="20"/>
        </w:rPr>
        <w:t xml:space="preserve">different in design, which </w:t>
      </w:r>
      <w:r w:rsidR="00590016">
        <w:rPr>
          <w:rFonts w:ascii="Arial" w:eastAsia="Times New Roman" w:hAnsi="Arial" w:cs="Arial"/>
          <w:color w:val="000000"/>
          <w:sz w:val="20"/>
          <w:szCs w:val="20"/>
        </w:rPr>
        <w:t>does not benefit with a garage, no toilet facilities on the ground or third floor</w:t>
      </w:r>
      <w:r w:rsidR="00CC2658">
        <w:rPr>
          <w:rFonts w:ascii="Arial" w:eastAsia="Times New Roman" w:hAnsi="Arial" w:cs="Arial"/>
          <w:color w:val="000000"/>
          <w:sz w:val="20"/>
          <w:szCs w:val="20"/>
        </w:rPr>
        <w:t xml:space="preserve"> and what appears to be a smaller living area.  Plot 3 also just meets the minimum size of private amenity space.</w:t>
      </w:r>
      <w:r w:rsidR="00502C29">
        <w:rPr>
          <w:rFonts w:ascii="Arial" w:eastAsia="Times New Roman" w:hAnsi="Arial" w:cs="Arial"/>
          <w:color w:val="000000"/>
          <w:sz w:val="20"/>
          <w:szCs w:val="20"/>
        </w:rPr>
        <w:t xml:space="preserve">  It is clear that the future residents of this property have not been taken into consideration</w:t>
      </w:r>
      <w:r w:rsidR="0091719C">
        <w:rPr>
          <w:rFonts w:ascii="Arial" w:eastAsia="Times New Roman" w:hAnsi="Arial" w:cs="Arial"/>
          <w:color w:val="000000"/>
          <w:sz w:val="20"/>
          <w:szCs w:val="20"/>
        </w:rPr>
        <w:t xml:space="preserve"> with its minimal sizes and more reflective of money making for the developer.</w:t>
      </w:r>
    </w:p>
    <w:p w14:paraId="6FF84B2D" w14:textId="5EC67BB4" w:rsidR="00A80F0F" w:rsidRDefault="00A80F0F">
      <w:pPr>
        <w:rPr>
          <w:rFonts w:ascii="Arial" w:eastAsia="Times New Roman" w:hAnsi="Arial" w:cs="Arial"/>
          <w:color w:val="000000"/>
          <w:sz w:val="20"/>
          <w:szCs w:val="20"/>
        </w:rPr>
      </w:pPr>
      <w:r>
        <w:rPr>
          <w:rFonts w:ascii="Arial" w:eastAsia="Times New Roman" w:hAnsi="Arial" w:cs="Arial"/>
          <w:color w:val="000000"/>
          <w:sz w:val="20"/>
          <w:szCs w:val="20"/>
        </w:rPr>
        <w:br w:type="page"/>
      </w:r>
    </w:p>
    <w:p w14:paraId="7F848D77" w14:textId="77777777" w:rsidR="00BC1C89" w:rsidRDefault="00BC1C89" w:rsidP="00A13C6F">
      <w:pPr>
        <w:rPr>
          <w:rFonts w:ascii="Arial" w:eastAsia="Times New Roman" w:hAnsi="Arial" w:cs="Arial"/>
          <w:color w:val="000000"/>
          <w:sz w:val="20"/>
          <w:szCs w:val="20"/>
        </w:rPr>
      </w:pPr>
    </w:p>
    <w:tbl>
      <w:tblPr>
        <w:tblW w:w="9221" w:type="dxa"/>
        <w:tblBorders>
          <w:top w:val="single" w:sz="6" w:space="0" w:color="C9C1C6"/>
          <w:left w:val="single" w:sz="6" w:space="0" w:color="C9C1C6"/>
          <w:bottom w:val="single" w:sz="6" w:space="0" w:color="C9C1C6"/>
          <w:right w:val="single" w:sz="6" w:space="0" w:color="C9C1C6"/>
        </w:tblBorders>
        <w:tblCellMar>
          <w:left w:w="0" w:type="dxa"/>
          <w:right w:w="0" w:type="dxa"/>
        </w:tblCellMar>
        <w:tblLook w:val="04A0" w:firstRow="1" w:lastRow="0" w:firstColumn="1" w:lastColumn="0" w:noHBand="0" w:noVBand="1"/>
      </w:tblPr>
      <w:tblGrid>
        <w:gridCol w:w="1416"/>
        <w:gridCol w:w="1316"/>
        <w:gridCol w:w="1164"/>
        <w:gridCol w:w="1657"/>
        <w:gridCol w:w="1657"/>
        <w:gridCol w:w="2011"/>
      </w:tblGrid>
      <w:tr w:rsidR="00BC1C89" w14:paraId="11BB9A74" w14:textId="77777777" w:rsidTr="00344591">
        <w:trPr>
          <w:trHeight w:val="300"/>
        </w:trPr>
        <w:tc>
          <w:tcPr>
            <w:tcW w:w="1416" w:type="dxa"/>
            <w:vMerge w:val="restart"/>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50A33C24"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Number of bedrooms</w:t>
            </w:r>
          </w:p>
        </w:tc>
        <w:tc>
          <w:tcPr>
            <w:tcW w:w="1316" w:type="dxa"/>
            <w:vMerge w:val="restart"/>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21471CC1"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Number of bed spaces</w:t>
            </w:r>
          </w:p>
        </w:tc>
        <w:tc>
          <w:tcPr>
            <w:tcW w:w="4478" w:type="dxa"/>
            <w:gridSpan w:val="3"/>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4026CC44"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Minimum GIA (m</w:t>
            </w:r>
            <w:r>
              <w:rPr>
                <w:rFonts w:ascii="Arial" w:hAnsi="Arial" w:cs="Arial"/>
                <w:color w:val="353D42"/>
                <w:sz w:val="16"/>
                <w:szCs w:val="16"/>
                <w:vertAlign w:val="superscript"/>
              </w:rPr>
              <w:t>2</w:t>
            </w:r>
            <w:r>
              <w:rPr>
                <w:rFonts w:ascii="Arial" w:hAnsi="Arial" w:cs="Arial"/>
                <w:color w:val="353D42"/>
                <w:sz w:val="21"/>
                <w:szCs w:val="21"/>
              </w:rPr>
              <w:t>)</w:t>
            </w:r>
          </w:p>
        </w:tc>
        <w:tc>
          <w:tcPr>
            <w:tcW w:w="2011" w:type="dxa"/>
            <w:vMerge w:val="restart"/>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2B77105D"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Built-in storage (m</w:t>
            </w:r>
            <w:r>
              <w:rPr>
                <w:rFonts w:ascii="Arial" w:hAnsi="Arial" w:cs="Arial"/>
                <w:color w:val="353D42"/>
                <w:sz w:val="16"/>
                <w:szCs w:val="16"/>
                <w:vertAlign w:val="superscript"/>
              </w:rPr>
              <w:t>2</w:t>
            </w:r>
            <w:r>
              <w:rPr>
                <w:rFonts w:ascii="Arial" w:hAnsi="Arial" w:cs="Arial"/>
                <w:color w:val="353D42"/>
                <w:sz w:val="21"/>
                <w:szCs w:val="21"/>
              </w:rPr>
              <w:t>)</w:t>
            </w:r>
          </w:p>
        </w:tc>
      </w:tr>
      <w:tr w:rsidR="00BC1C89" w14:paraId="2A6AC264" w14:textId="77777777" w:rsidTr="00344591">
        <w:trPr>
          <w:trHeight w:val="285"/>
        </w:trPr>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6520FF5F" w14:textId="77777777" w:rsidR="00BC1C89" w:rsidRDefault="00BC1C89" w:rsidP="00344591">
            <w:pPr>
              <w:rPr>
                <w:rFonts w:ascii="Arial" w:hAnsi="Arial" w:cs="Arial"/>
                <w:color w:val="353D42"/>
                <w:sz w:val="21"/>
                <w:szCs w:val="21"/>
              </w:rPr>
            </w:pPr>
          </w:p>
        </w:tc>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3DF1D84C" w14:textId="77777777" w:rsidR="00BC1C89" w:rsidRDefault="00BC1C89" w:rsidP="00344591">
            <w:pPr>
              <w:rPr>
                <w:rFonts w:ascii="Arial" w:hAnsi="Arial" w:cs="Arial"/>
                <w:color w:val="353D42"/>
                <w:sz w:val="21"/>
                <w:szCs w:val="21"/>
              </w:rPr>
            </w:pPr>
          </w:p>
        </w:tc>
        <w:tc>
          <w:tcPr>
            <w:tcW w:w="1164"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0203ADF6" w14:textId="77777777" w:rsidR="00BC1C89" w:rsidRDefault="00BC1C89" w:rsidP="00344591">
            <w:pPr>
              <w:pStyle w:val="NormalWeb"/>
              <w:spacing w:before="0" w:beforeAutospacing="0" w:after="240" w:afterAutospacing="0"/>
              <w:rPr>
                <w:rFonts w:ascii="Arial" w:hAnsi="Arial" w:cs="Arial"/>
                <w:color w:val="353D42"/>
                <w:sz w:val="21"/>
                <w:szCs w:val="21"/>
              </w:rPr>
            </w:pPr>
            <w:r>
              <w:rPr>
                <w:rFonts w:ascii="Arial" w:hAnsi="Arial" w:cs="Arial"/>
                <w:color w:val="353D42"/>
                <w:sz w:val="21"/>
                <w:szCs w:val="21"/>
              </w:rPr>
              <w:t xml:space="preserve">1 </w:t>
            </w:r>
            <w:proofErr w:type="spellStart"/>
            <w:r>
              <w:rPr>
                <w:rFonts w:ascii="Arial" w:hAnsi="Arial" w:cs="Arial"/>
                <w:color w:val="353D42"/>
                <w:sz w:val="21"/>
                <w:szCs w:val="21"/>
              </w:rPr>
              <w:t>storey</w:t>
            </w:r>
            <w:proofErr w:type="spellEnd"/>
          </w:p>
          <w:p w14:paraId="62355B61"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dwellings</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33FF8E1B" w14:textId="77777777" w:rsidR="00BC1C89" w:rsidRDefault="00BC1C89" w:rsidP="00344591">
            <w:pPr>
              <w:pStyle w:val="NormalWeb"/>
              <w:spacing w:before="0" w:beforeAutospacing="0" w:after="240" w:afterAutospacing="0"/>
              <w:rPr>
                <w:rFonts w:ascii="Arial" w:hAnsi="Arial" w:cs="Arial"/>
                <w:color w:val="353D42"/>
                <w:sz w:val="21"/>
                <w:szCs w:val="21"/>
              </w:rPr>
            </w:pPr>
            <w:r>
              <w:rPr>
                <w:rFonts w:ascii="Arial" w:hAnsi="Arial" w:cs="Arial"/>
                <w:color w:val="353D42"/>
                <w:sz w:val="21"/>
                <w:szCs w:val="21"/>
              </w:rPr>
              <w:t xml:space="preserve">2 </w:t>
            </w:r>
            <w:proofErr w:type="spellStart"/>
            <w:r>
              <w:rPr>
                <w:rFonts w:ascii="Arial" w:hAnsi="Arial" w:cs="Arial"/>
                <w:color w:val="353D42"/>
                <w:sz w:val="21"/>
                <w:szCs w:val="21"/>
              </w:rPr>
              <w:t>storey</w:t>
            </w:r>
            <w:proofErr w:type="spellEnd"/>
          </w:p>
          <w:p w14:paraId="6DFB6192"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dwellings</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5FDB0DFB"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 xml:space="preserve">3 </w:t>
            </w:r>
            <w:proofErr w:type="spellStart"/>
            <w:r>
              <w:rPr>
                <w:rFonts w:ascii="Arial" w:hAnsi="Arial" w:cs="Arial"/>
                <w:color w:val="353D42"/>
                <w:sz w:val="21"/>
                <w:szCs w:val="21"/>
              </w:rPr>
              <w:t>storey</w:t>
            </w:r>
            <w:proofErr w:type="spellEnd"/>
          </w:p>
          <w:p w14:paraId="71B43E68" w14:textId="77777777" w:rsidR="00BC1C89" w:rsidRDefault="00BC1C89" w:rsidP="00344591">
            <w:pPr>
              <w:pStyle w:val="NormalWeb"/>
              <w:spacing w:before="0" w:beforeAutospacing="0" w:after="0" w:afterAutospacing="0"/>
              <w:rPr>
                <w:rFonts w:ascii="Arial" w:hAnsi="Arial" w:cs="Arial"/>
                <w:color w:val="353D42"/>
                <w:sz w:val="21"/>
                <w:szCs w:val="21"/>
              </w:rPr>
            </w:pPr>
          </w:p>
          <w:p w14:paraId="2ACB0F06"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dwellings</w:t>
            </w:r>
          </w:p>
        </w:tc>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4B0C1ABE" w14:textId="77777777" w:rsidR="00BC1C89" w:rsidRDefault="00BC1C89" w:rsidP="00344591">
            <w:pPr>
              <w:rPr>
                <w:rFonts w:ascii="Arial" w:hAnsi="Arial" w:cs="Arial"/>
                <w:color w:val="353D42"/>
                <w:sz w:val="21"/>
                <w:szCs w:val="21"/>
              </w:rPr>
            </w:pPr>
          </w:p>
        </w:tc>
      </w:tr>
      <w:tr w:rsidR="00BC1C89" w14:paraId="71398C46" w14:textId="77777777" w:rsidTr="00CC2658">
        <w:trPr>
          <w:trHeight w:val="20"/>
        </w:trPr>
        <w:tc>
          <w:tcPr>
            <w:tcW w:w="0" w:type="auto"/>
            <w:vMerge w:val="restart"/>
            <w:tcBorders>
              <w:top w:val="single" w:sz="6" w:space="0" w:color="C9C1C6"/>
              <w:left w:val="single" w:sz="6" w:space="0" w:color="C9C1C6"/>
              <w:bottom w:val="single" w:sz="6" w:space="0" w:color="C9C1C6"/>
              <w:right w:val="single" w:sz="6" w:space="0" w:color="C9C1C6"/>
            </w:tcBorders>
            <w:shd w:val="clear" w:color="auto" w:fill="FFFFFF"/>
            <w:vAlign w:val="center"/>
            <w:hideMark/>
          </w:tcPr>
          <w:p w14:paraId="5CB04839" w14:textId="77777777" w:rsidR="00BC1C89" w:rsidRDefault="00BC1C89" w:rsidP="00344591">
            <w:pPr>
              <w:pStyle w:val="NormalWeb"/>
              <w:spacing w:before="0" w:beforeAutospacing="0" w:after="0" w:afterAutospacing="0"/>
              <w:jc w:val="center"/>
              <w:rPr>
                <w:rFonts w:ascii="Arial" w:hAnsi="Arial" w:cs="Arial"/>
                <w:color w:val="353D42"/>
                <w:sz w:val="21"/>
                <w:szCs w:val="21"/>
              </w:rPr>
            </w:pPr>
            <w:r>
              <w:rPr>
                <w:rFonts w:ascii="Arial" w:hAnsi="Arial" w:cs="Arial"/>
                <w:color w:val="353D42"/>
                <w:sz w:val="21"/>
                <w:szCs w:val="21"/>
              </w:rPr>
              <w:t>4b</w:t>
            </w:r>
          </w:p>
        </w:tc>
        <w:tc>
          <w:tcPr>
            <w:tcW w:w="1316"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71CFA100"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5p</w:t>
            </w:r>
          </w:p>
        </w:tc>
        <w:tc>
          <w:tcPr>
            <w:tcW w:w="1164"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4560653A"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90</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1E182F06"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97</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20D0C190"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103</w:t>
            </w:r>
          </w:p>
        </w:tc>
        <w:tc>
          <w:tcPr>
            <w:tcW w:w="0" w:type="auto"/>
            <w:vMerge w:val="restart"/>
            <w:tcBorders>
              <w:top w:val="single" w:sz="6" w:space="0" w:color="C9C1C6"/>
              <w:left w:val="single" w:sz="6" w:space="0" w:color="C9C1C6"/>
              <w:bottom w:val="single" w:sz="6" w:space="0" w:color="C9C1C6"/>
              <w:right w:val="single" w:sz="6" w:space="0" w:color="C9C1C6"/>
            </w:tcBorders>
            <w:shd w:val="clear" w:color="auto" w:fill="FFFFFF"/>
            <w:vAlign w:val="center"/>
            <w:hideMark/>
          </w:tcPr>
          <w:p w14:paraId="039E76A0" w14:textId="77777777" w:rsidR="00BC1C89" w:rsidRDefault="00BC1C89" w:rsidP="00344591">
            <w:pPr>
              <w:pStyle w:val="NormalWeb"/>
              <w:spacing w:before="0" w:beforeAutospacing="0" w:after="0" w:afterAutospacing="0"/>
              <w:jc w:val="center"/>
              <w:rPr>
                <w:rFonts w:ascii="Arial" w:hAnsi="Arial" w:cs="Arial"/>
                <w:color w:val="353D42"/>
                <w:sz w:val="21"/>
                <w:szCs w:val="21"/>
              </w:rPr>
            </w:pPr>
            <w:r>
              <w:rPr>
                <w:rFonts w:ascii="Arial" w:hAnsi="Arial" w:cs="Arial"/>
                <w:color w:val="353D42"/>
                <w:sz w:val="21"/>
                <w:szCs w:val="21"/>
              </w:rPr>
              <w:t>3.0</w:t>
            </w:r>
          </w:p>
        </w:tc>
      </w:tr>
      <w:tr w:rsidR="00BC1C89" w14:paraId="48B07E54" w14:textId="77777777" w:rsidTr="00CC2658">
        <w:trPr>
          <w:trHeight w:val="72"/>
        </w:trPr>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47C74374" w14:textId="77777777" w:rsidR="00BC1C89" w:rsidRDefault="00BC1C89" w:rsidP="00344591">
            <w:pPr>
              <w:rPr>
                <w:rFonts w:ascii="Arial" w:hAnsi="Arial" w:cs="Arial"/>
                <w:color w:val="353D42"/>
                <w:sz w:val="21"/>
                <w:szCs w:val="21"/>
              </w:rPr>
            </w:pPr>
          </w:p>
        </w:tc>
        <w:tc>
          <w:tcPr>
            <w:tcW w:w="1316"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427393E1"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6p</w:t>
            </w:r>
          </w:p>
        </w:tc>
        <w:tc>
          <w:tcPr>
            <w:tcW w:w="1164"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66FCF74D"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99</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11A839A4"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106</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7DB7F4EF"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112</w:t>
            </w:r>
          </w:p>
        </w:tc>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153C630C" w14:textId="77777777" w:rsidR="00BC1C89" w:rsidRDefault="00BC1C89" w:rsidP="00344591">
            <w:pPr>
              <w:rPr>
                <w:rFonts w:ascii="Arial" w:hAnsi="Arial" w:cs="Arial"/>
                <w:color w:val="353D42"/>
                <w:sz w:val="21"/>
                <w:szCs w:val="21"/>
              </w:rPr>
            </w:pPr>
          </w:p>
        </w:tc>
      </w:tr>
      <w:tr w:rsidR="00BC1C89" w14:paraId="48358345" w14:textId="77777777" w:rsidTr="00344591">
        <w:trPr>
          <w:trHeight w:val="165"/>
        </w:trPr>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35EB347B" w14:textId="77777777" w:rsidR="00BC1C89" w:rsidRDefault="00BC1C89" w:rsidP="00344591">
            <w:pPr>
              <w:rPr>
                <w:rFonts w:ascii="Arial" w:hAnsi="Arial" w:cs="Arial"/>
                <w:color w:val="353D42"/>
                <w:sz w:val="21"/>
                <w:szCs w:val="21"/>
              </w:rPr>
            </w:pPr>
          </w:p>
        </w:tc>
        <w:tc>
          <w:tcPr>
            <w:tcW w:w="1316"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1B4935F7"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7p</w:t>
            </w:r>
          </w:p>
        </w:tc>
        <w:tc>
          <w:tcPr>
            <w:tcW w:w="1164"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62A8120E"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108</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64C98E4E"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115</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236543C5"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121</w:t>
            </w:r>
          </w:p>
        </w:tc>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7EE59296" w14:textId="77777777" w:rsidR="00BC1C89" w:rsidRDefault="00BC1C89" w:rsidP="00344591">
            <w:pPr>
              <w:rPr>
                <w:rFonts w:ascii="Arial" w:hAnsi="Arial" w:cs="Arial"/>
                <w:color w:val="353D42"/>
                <w:sz w:val="21"/>
                <w:szCs w:val="21"/>
              </w:rPr>
            </w:pPr>
          </w:p>
        </w:tc>
      </w:tr>
      <w:tr w:rsidR="00BC1C89" w14:paraId="131D2879" w14:textId="77777777" w:rsidTr="00344591">
        <w:trPr>
          <w:trHeight w:val="165"/>
        </w:trPr>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47F9D4CB" w14:textId="77777777" w:rsidR="00BC1C89" w:rsidRDefault="00BC1C89" w:rsidP="00344591">
            <w:pPr>
              <w:rPr>
                <w:rFonts w:ascii="Arial" w:hAnsi="Arial" w:cs="Arial"/>
                <w:color w:val="353D42"/>
                <w:sz w:val="21"/>
                <w:szCs w:val="21"/>
              </w:rPr>
            </w:pPr>
          </w:p>
        </w:tc>
        <w:tc>
          <w:tcPr>
            <w:tcW w:w="1316"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56654AB5"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8p</w:t>
            </w:r>
          </w:p>
        </w:tc>
        <w:tc>
          <w:tcPr>
            <w:tcW w:w="1164"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06EFEF3A"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117</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3DB94602"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124</w:t>
            </w:r>
          </w:p>
        </w:tc>
        <w:tc>
          <w:tcPr>
            <w:tcW w:w="1657" w:type="dxa"/>
            <w:tcBorders>
              <w:top w:val="single" w:sz="6" w:space="0" w:color="C9C1C6"/>
              <w:left w:val="single" w:sz="6" w:space="0" w:color="C9C1C6"/>
              <w:bottom w:val="single" w:sz="6" w:space="0" w:color="C9C1C6"/>
              <w:right w:val="single" w:sz="6" w:space="0" w:color="C9C1C6"/>
            </w:tcBorders>
            <w:shd w:val="clear" w:color="auto" w:fill="FFFFFF"/>
            <w:tcMar>
              <w:top w:w="150" w:type="dxa"/>
              <w:left w:w="150" w:type="dxa"/>
              <w:bottom w:w="150" w:type="dxa"/>
              <w:right w:w="150" w:type="dxa"/>
            </w:tcMar>
            <w:vAlign w:val="center"/>
            <w:hideMark/>
          </w:tcPr>
          <w:p w14:paraId="07BF8E93" w14:textId="77777777" w:rsidR="00BC1C89" w:rsidRDefault="00BC1C89" w:rsidP="00344591">
            <w:pPr>
              <w:pStyle w:val="NormalWeb"/>
              <w:spacing w:before="0" w:beforeAutospacing="0" w:after="0" w:afterAutospacing="0"/>
              <w:rPr>
                <w:rFonts w:ascii="Arial" w:hAnsi="Arial" w:cs="Arial"/>
                <w:color w:val="353D42"/>
                <w:sz w:val="21"/>
                <w:szCs w:val="21"/>
              </w:rPr>
            </w:pPr>
            <w:r>
              <w:rPr>
                <w:rFonts w:ascii="Arial" w:hAnsi="Arial" w:cs="Arial"/>
                <w:color w:val="353D42"/>
                <w:sz w:val="21"/>
                <w:szCs w:val="21"/>
              </w:rPr>
              <w:t>130</w:t>
            </w:r>
          </w:p>
        </w:tc>
        <w:tc>
          <w:tcPr>
            <w:tcW w:w="0" w:type="auto"/>
            <w:vMerge/>
            <w:tcBorders>
              <w:top w:val="single" w:sz="6" w:space="0" w:color="C9C1C6"/>
              <w:left w:val="single" w:sz="6" w:space="0" w:color="C9C1C6"/>
              <w:bottom w:val="single" w:sz="6" w:space="0" w:color="C9C1C6"/>
              <w:right w:val="single" w:sz="6" w:space="0" w:color="C9C1C6"/>
            </w:tcBorders>
            <w:vAlign w:val="center"/>
            <w:hideMark/>
          </w:tcPr>
          <w:p w14:paraId="5ACD5AB1" w14:textId="77777777" w:rsidR="00BC1C89" w:rsidRDefault="00BC1C89" w:rsidP="00344591">
            <w:pPr>
              <w:rPr>
                <w:rFonts w:ascii="Arial" w:hAnsi="Arial" w:cs="Arial"/>
                <w:color w:val="353D42"/>
                <w:sz w:val="21"/>
                <w:szCs w:val="21"/>
              </w:rPr>
            </w:pPr>
          </w:p>
        </w:tc>
      </w:tr>
    </w:tbl>
    <w:p w14:paraId="7F252FAF" w14:textId="77777777" w:rsidR="00BC1C89" w:rsidRDefault="00BC1C89" w:rsidP="00A13C6F">
      <w:pPr>
        <w:rPr>
          <w:rFonts w:ascii="Arial" w:eastAsia="Times New Roman" w:hAnsi="Arial" w:cs="Arial"/>
          <w:color w:val="000000"/>
          <w:sz w:val="20"/>
          <w:szCs w:val="20"/>
        </w:rPr>
      </w:pPr>
    </w:p>
    <w:p w14:paraId="353E3B5D" w14:textId="77777777" w:rsidR="00C56A2A" w:rsidRDefault="00C56A2A" w:rsidP="00A13C6F">
      <w:pPr>
        <w:rPr>
          <w:rFonts w:ascii="Arial" w:eastAsia="Times New Roman" w:hAnsi="Arial" w:cs="Arial"/>
          <w:color w:val="000000"/>
          <w:sz w:val="20"/>
          <w:szCs w:val="20"/>
        </w:rPr>
      </w:pPr>
    </w:p>
    <w:p w14:paraId="70A97ED3" w14:textId="0809871B" w:rsidR="00CF505B" w:rsidRDefault="00CF505B" w:rsidP="00A13C6F">
      <w:pPr>
        <w:rPr>
          <w:rFonts w:ascii="Arial" w:eastAsia="Times New Roman" w:hAnsi="Arial" w:cs="Arial"/>
          <w:color w:val="000000"/>
          <w:sz w:val="20"/>
          <w:szCs w:val="20"/>
        </w:rPr>
      </w:pPr>
      <w:r>
        <w:rPr>
          <w:rFonts w:ascii="Arial" w:eastAsia="Times New Roman" w:hAnsi="Arial" w:cs="Arial"/>
          <w:color w:val="000000"/>
          <w:sz w:val="20"/>
          <w:szCs w:val="20"/>
        </w:rPr>
        <w:t xml:space="preserve">Overall the site has lots of design features we welcome, however we </w:t>
      </w:r>
      <w:r w:rsidR="00ED0919">
        <w:rPr>
          <w:rFonts w:ascii="Arial" w:eastAsia="Times New Roman" w:hAnsi="Arial" w:cs="Arial"/>
          <w:color w:val="000000"/>
          <w:sz w:val="20"/>
          <w:szCs w:val="20"/>
        </w:rPr>
        <w:t>believe that this plot is being over developed to the detriment of existing residents and small amenities for the new residents.</w:t>
      </w:r>
    </w:p>
    <w:p w14:paraId="24596027" w14:textId="77777777" w:rsidR="00ED0919" w:rsidRDefault="00ED0919" w:rsidP="00A13C6F">
      <w:pPr>
        <w:rPr>
          <w:rFonts w:ascii="Arial" w:eastAsia="Times New Roman" w:hAnsi="Arial" w:cs="Arial"/>
          <w:color w:val="000000"/>
          <w:sz w:val="20"/>
          <w:szCs w:val="20"/>
        </w:rPr>
      </w:pPr>
    </w:p>
    <w:p w14:paraId="13CA82CD" w14:textId="49666AB8" w:rsidR="00ED0919" w:rsidRDefault="00ED0919" w:rsidP="00A13C6F">
      <w:pPr>
        <w:rPr>
          <w:rFonts w:ascii="Arial" w:eastAsia="Times New Roman" w:hAnsi="Arial" w:cs="Arial"/>
          <w:color w:val="000000"/>
          <w:sz w:val="20"/>
          <w:szCs w:val="20"/>
        </w:rPr>
      </w:pPr>
      <w:r>
        <w:rPr>
          <w:rFonts w:ascii="Arial" w:eastAsia="Times New Roman" w:hAnsi="Arial" w:cs="Arial"/>
          <w:color w:val="000000"/>
          <w:sz w:val="20"/>
          <w:szCs w:val="20"/>
        </w:rPr>
        <w:t>We hope you will take our comments into consideration when viewing this application.</w:t>
      </w:r>
    </w:p>
    <w:p w14:paraId="3173544C" w14:textId="77777777" w:rsidR="00CF505B" w:rsidRDefault="00CF505B" w:rsidP="00A13C6F">
      <w:pPr>
        <w:rPr>
          <w:rFonts w:ascii="Arial" w:eastAsia="Times New Roman" w:hAnsi="Arial" w:cs="Arial"/>
          <w:color w:val="000000"/>
          <w:sz w:val="20"/>
          <w:szCs w:val="20"/>
        </w:rPr>
      </w:pPr>
    </w:p>
    <w:p w14:paraId="0A1325E2" w14:textId="0DAA19E3" w:rsidR="005B5622" w:rsidRPr="00C663A1" w:rsidRDefault="005B5622" w:rsidP="00A13C6F">
      <w:pPr>
        <w:rPr>
          <w:rFonts w:ascii="Arial" w:eastAsia="Times New Roman" w:hAnsi="Arial" w:cs="Arial"/>
          <w:color w:val="000000"/>
          <w:sz w:val="20"/>
          <w:szCs w:val="20"/>
        </w:rPr>
      </w:pPr>
      <w:r w:rsidRPr="00C663A1">
        <w:rPr>
          <w:rFonts w:ascii="Arial" w:eastAsia="Times New Roman" w:hAnsi="Arial" w:cs="Arial"/>
          <w:color w:val="000000"/>
          <w:sz w:val="20"/>
          <w:szCs w:val="20"/>
        </w:rPr>
        <w:t>Yours sincerely</w:t>
      </w:r>
    </w:p>
    <w:p w14:paraId="1BA114DD" w14:textId="77777777" w:rsidR="005B5622" w:rsidRPr="00C663A1" w:rsidRDefault="005B5622" w:rsidP="00A13C6F">
      <w:pPr>
        <w:rPr>
          <w:rFonts w:ascii="Arial" w:eastAsia="Times New Roman" w:hAnsi="Arial" w:cs="Arial"/>
          <w:color w:val="000000"/>
          <w:sz w:val="20"/>
          <w:szCs w:val="20"/>
        </w:rPr>
      </w:pPr>
    </w:p>
    <w:p w14:paraId="51AFC466" w14:textId="4CD4D93C" w:rsidR="005B5622" w:rsidRPr="001933F3" w:rsidRDefault="001933F3" w:rsidP="00A13C6F">
      <w:pPr>
        <w:rPr>
          <w:rFonts w:ascii="Bradley Hand" w:eastAsia="Times New Roman" w:hAnsi="Bradley Hand" w:cs="Arial"/>
          <w:i/>
          <w:color w:val="000000"/>
          <w:sz w:val="36"/>
          <w:szCs w:val="36"/>
        </w:rPr>
      </w:pPr>
      <w:proofErr w:type="spellStart"/>
      <w:r w:rsidRPr="001933F3">
        <w:rPr>
          <w:rFonts w:ascii="Bradley Hand" w:eastAsia="Times New Roman" w:hAnsi="Bradley Hand" w:cs="Arial"/>
          <w:i/>
          <w:color w:val="000000"/>
          <w:sz w:val="36"/>
          <w:szCs w:val="36"/>
        </w:rPr>
        <w:t>LHorrox</w:t>
      </w:r>
      <w:proofErr w:type="spellEnd"/>
    </w:p>
    <w:p w14:paraId="5F0E59F7" w14:textId="77777777" w:rsidR="005B5622" w:rsidRPr="00C663A1" w:rsidRDefault="005B5622" w:rsidP="00A13C6F">
      <w:pPr>
        <w:rPr>
          <w:rFonts w:ascii="Arial" w:eastAsia="Times New Roman" w:hAnsi="Arial" w:cs="Arial"/>
          <w:color w:val="000000"/>
          <w:sz w:val="20"/>
          <w:szCs w:val="20"/>
        </w:rPr>
      </w:pPr>
    </w:p>
    <w:p w14:paraId="449E3B90" w14:textId="77777777" w:rsidR="005B5622" w:rsidRPr="00C663A1" w:rsidRDefault="005B5622" w:rsidP="00A13C6F">
      <w:pPr>
        <w:rPr>
          <w:rFonts w:ascii="Arial" w:eastAsia="Times New Roman" w:hAnsi="Arial" w:cs="Arial"/>
          <w:color w:val="000000"/>
          <w:sz w:val="20"/>
          <w:szCs w:val="20"/>
        </w:rPr>
      </w:pPr>
    </w:p>
    <w:p w14:paraId="055FCD32" w14:textId="56E1E0C8" w:rsidR="005B5622" w:rsidRPr="00C663A1" w:rsidRDefault="005B5622" w:rsidP="00A13C6F">
      <w:pPr>
        <w:rPr>
          <w:rFonts w:ascii="Arial" w:eastAsia="Times New Roman" w:hAnsi="Arial" w:cs="Arial"/>
          <w:color w:val="000000"/>
          <w:sz w:val="20"/>
          <w:szCs w:val="20"/>
        </w:rPr>
      </w:pPr>
      <w:r w:rsidRPr="00C663A1">
        <w:rPr>
          <w:rFonts w:ascii="Arial" w:eastAsia="Times New Roman" w:hAnsi="Arial" w:cs="Arial"/>
          <w:color w:val="000000"/>
          <w:sz w:val="20"/>
          <w:szCs w:val="20"/>
        </w:rPr>
        <w:t>Lysanne Horrox</w:t>
      </w:r>
    </w:p>
    <w:p w14:paraId="481A3AE9" w14:textId="4D560C7A" w:rsidR="00177254" w:rsidRPr="00ED0919" w:rsidRDefault="005B5622" w:rsidP="00ED0919">
      <w:pPr>
        <w:rPr>
          <w:rFonts w:ascii="Arial" w:eastAsia="Times New Roman" w:hAnsi="Arial" w:cs="Arial"/>
          <w:color w:val="000000"/>
          <w:sz w:val="20"/>
          <w:szCs w:val="20"/>
        </w:rPr>
      </w:pPr>
      <w:r w:rsidRPr="00C663A1">
        <w:rPr>
          <w:rFonts w:ascii="Arial" w:eastAsia="Times New Roman" w:hAnsi="Arial" w:cs="Arial"/>
          <w:color w:val="000000"/>
          <w:sz w:val="20"/>
          <w:szCs w:val="20"/>
        </w:rPr>
        <w:t>Chair</w:t>
      </w:r>
    </w:p>
    <w:sectPr w:rsidR="00177254" w:rsidRPr="00ED0919" w:rsidSect="00144B7E">
      <w:footerReference w:type="even" r:id="rId8"/>
      <w:footerReference w:type="default" r:id="rId9"/>
      <w:pgSz w:w="11900" w:h="16840"/>
      <w:pgMar w:top="1020" w:right="1800" w:bottom="1969" w:left="1800" w:header="708" w:footer="1304"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63C306" w14:textId="77777777" w:rsidR="003A2B12" w:rsidRDefault="003A2B12" w:rsidP="000D7170">
      <w:r>
        <w:separator/>
      </w:r>
    </w:p>
  </w:endnote>
  <w:endnote w:type="continuationSeparator" w:id="0">
    <w:p w14:paraId="18B74B62" w14:textId="77777777" w:rsidR="003A2B12" w:rsidRDefault="003A2B12" w:rsidP="000D7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pperplate Gothic Bold">
    <w:panose1 w:val="020E0705020206020404"/>
    <w:charset w:val="00"/>
    <w:family w:val="decorative"/>
    <w:pitch w:val="variable"/>
    <w:sig w:usb0="00000003" w:usb1="00000000" w:usb2="00000000" w:usb3="00000000" w:csb0="00000001" w:csb1="00000000"/>
  </w:font>
  <w:font w:name="Helvetica">
    <w:panose1 w:val="00000000000000000000"/>
    <w:charset w:val="00"/>
    <w:family w:val="swiss"/>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Light">
    <w:altName w:val="Corbel"/>
    <w:panose1 w:val="02000403000000020004"/>
    <w:charset w:val="00"/>
    <w:family w:val="swiss"/>
    <w:pitch w:val="variable"/>
    <w:sig w:usb0="00000001"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radley Hand">
    <w:panose1 w:val="00000700000000000000"/>
    <w:charset w:val="00"/>
    <w:family w:val="script"/>
    <w:pitch w:val="variable"/>
    <w:sig w:usb0="800000FF" w:usb1="5000204A" w:usb2="00000000" w:usb3="00000000" w:csb0="0000011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752234" w14:textId="77777777" w:rsidR="000D7170" w:rsidRDefault="000D7170" w:rsidP="00144B7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D6F86A4" w14:textId="77777777" w:rsidR="000D7170" w:rsidRDefault="000D717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0EF587" w14:textId="27073097" w:rsidR="00144B7E" w:rsidRPr="00144B7E" w:rsidRDefault="00144B7E" w:rsidP="006D4051">
    <w:pPr>
      <w:pStyle w:val="Footer"/>
      <w:framePr w:wrap="none" w:vAnchor="text" w:hAnchor="margin" w:xAlign="center" w:y="1"/>
      <w:rPr>
        <w:rStyle w:val="PageNumber"/>
        <w:sz w:val="18"/>
        <w:szCs w:val="18"/>
      </w:rPr>
    </w:pPr>
    <w:r w:rsidRPr="00144B7E">
      <w:rPr>
        <w:rStyle w:val="PageNumber"/>
        <w:sz w:val="18"/>
        <w:szCs w:val="18"/>
      </w:rPr>
      <w:t>-</w:t>
    </w:r>
    <w:r w:rsidRPr="00144B7E">
      <w:rPr>
        <w:rStyle w:val="PageNumber"/>
        <w:sz w:val="18"/>
        <w:szCs w:val="18"/>
      </w:rPr>
      <w:fldChar w:fldCharType="begin"/>
    </w:r>
    <w:r w:rsidRPr="00144B7E">
      <w:rPr>
        <w:rStyle w:val="PageNumber"/>
        <w:sz w:val="18"/>
        <w:szCs w:val="18"/>
      </w:rPr>
      <w:instrText xml:space="preserve">PAGE  </w:instrText>
    </w:r>
    <w:r w:rsidRPr="00144B7E">
      <w:rPr>
        <w:rStyle w:val="PageNumber"/>
        <w:sz w:val="18"/>
        <w:szCs w:val="18"/>
      </w:rPr>
      <w:fldChar w:fldCharType="separate"/>
    </w:r>
    <w:r w:rsidR="00CE5424">
      <w:rPr>
        <w:rStyle w:val="PageNumber"/>
        <w:noProof/>
        <w:sz w:val="18"/>
        <w:szCs w:val="18"/>
      </w:rPr>
      <w:t>2</w:t>
    </w:r>
    <w:r w:rsidRPr="00144B7E">
      <w:rPr>
        <w:rStyle w:val="PageNumber"/>
        <w:sz w:val="18"/>
        <w:szCs w:val="18"/>
      </w:rPr>
      <w:fldChar w:fldCharType="end"/>
    </w:r>
    <w:r w:rsidRPr="00144B7E">
      <w:rPr>
        <w:rStyle w:val="PageNumber"/>
        <w:sz w:val="18"/>
        <w:szCs w:val="18"/>
      </w:rPr>
      <w:t>-</w:t>
    </w:r>
  </w:p>
  <w:p w14:paraId="06327E54" w14:textId="77777777" w:rsidR="00144B7E" w:rsidRDefault="00144B7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1BE252" w14:textId="77777777" w:rsidR="003A2B12" w:rsidRDefault="003A2B12" w:rsidP="000D7170">
      <w:r>
        <w:separator/>
      </w:r>
    </w:p>
  </w:footnote>
  <w:footnote w:type="continuationSeparator" w:id="0">
    <w:p w14:paraId="5F4BBCC9" w14:textId="77777777" w:rsidR="003A2B12" w:rsidRDefault="003A2B12" w:rsidP="000D717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BF14611"/>
    <w:multiLevelType w:val="multilevel"/>
    <w:tmpl w:val="65A85126"/>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B63D0B"/>
    <w:multiLevelType w:val="hybridMultilevel"/>
    <w:tmpl w:val="C8FC103E"/>
    <w:lvl w:ilvl="0" w:tplc="8FAA00A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D14CC8"/>
    <w:multiLevelType w:val="multilevel"/>
    <w:tmpl w:val="BECE687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0326F60"/>
    <w:multiLevelType w:val="hybridMultilevel"/>
    <w:tmpl w:val="300A6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4A2AAA"/>
    <w:multiLevelType w:val="hybridMultilevel"/>
    <w:tmpl w:val="DB307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23073CE"/>
    <w:multiLevelType w:val="hybridMultilevel"/>
    <w:tmpl w:val="C5AE3A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D547EE"/>
    <w:multiLevelType w:val="hybridMultilevel"/>
    <w:tmpl w:val="59708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67918A5"/>
    <w:multiLevelType w:val="multilevel"/>
    <w:tmpl w:val="56B276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71A42C1"/>
    <w:multiLevelType w:val="multilevel"/>
    <w:tmpl w:val="5BAEA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B1C7F01"/>
    <w:multiLevelType w:val="hybridMultilevel"/>
    <w:tmpl w:val="6172B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5A524AB"/>
    <w:multiLevelType w:val="multilevel"/>
    <w:tmpl w:val="C234C318"/>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C071E11"/>
    <w:multiLevelType w:val="hybridMultilevel"/>
    <w:tmpl w:val="4C0E3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ED0D27"/>
    <w:multiLevelType w:val="hybridMultilevel"/>
    <w:tmpl w:val="76BA3C96"/>
    <w:lvl w:ilvl="0" w:tplc="DA686920">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005AB2"/>
    <w:multiLevelType w:val="hybridMultilevel"/>
    <w:tmpl w:val="68BEB5FE"/>
    <w:lvl w:ilvl="0" w:tplc="DA686920">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EBE145D"/>
    <w:multiLevelType w:val="multilevel"/>
    <w:tmpl w:val="C8AC1548"/>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10"/>
  </w:num>
  <w:num w:numId="4">
    <w:abstractNumId w:val="6"/>
  </w:num>
  <w:num w:numId="5">
    <w:abstractNumId w:val="9"/>
  </w:num>
  <w:num w:numId="6">
    <w:abstractNumId w:val="8"/>
  </w:num>
  <w:num w:numId="7">
    <w:abstractNumId w:val="3"/>
  </w:num>
  <w:num w:numId="8">
    <w:abstractNumId w:val="11"/>
  </w:num>
  <w:num w:numId="9">
    <w:abstractNumId w:val="1"/>
  </w:num>
  <w:num w:numId="10">
    <w:abstractNumId w:val="15"/>
  </w:num>
  <w:num w:numId="11">
    <w:abstractNumId w:val="0"/>
  </w:num>
  <w:num w:numId="12">
    <w:abstractNumId w:val="13"/>
  </w:num>
  <w:num w:numId="13">
    <w:abstractNumId w:val="14"/>
  </w:num>
  <w:num w:numId="14">
    <w:abstractNumId w:val="4"/>
  </w:num>
  <w:num w:numId="15">
    <w:abstractNumId w:val="12"/>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embedSystemFonts/>
  <w:proofState w:spelling="clean" w:grammar="clean"/>
  <w:defaultTabStop w:val="720"/>
  <w:drawingGridHorizontalSpacing w:val="120"/>
  <w:drawingGridVerticalSpacing w:val="163"/>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141"/>
    <w:rsid w:val="0001661C"/>
    <w:rsid w:val="00032C7C"/>
    <w:rsid w:val="0005166A"/>
    <w:rsid w:val="000A4681"/>
    <w:rsid w:val="000D7170"/>
    <w:rsid w:val="000D7470"/>
    <w:rsid w:val="000E0DEE"/>
    <w:rsid w:val="000E59A7"/>
    <w:rsid w:val="000F1D40"/>
    <w:rsid w:val="00144B7E"/>
    <w:rsid w:val="00152104"/>
    <w:rsid w:val="00175AF4"/>
    <w:rsid w:val="00177254"/>
    <w:rsid w:val="0018160B"/>
    <w:rsid w:val="001933F3"/>
    <w:rsid w:val="002014D2"/>
    <w:rsid w:val="002173BE"/>
    <w:rsid w:val="00225D06"/>
    <w:rsid w:val="002503D9"/>
    <w:rsid w:val="00255ACA"/>
    <w:rsid w:val="002A4189"/>
    <w:rsid w:val="002B0926"/>
    <w:rsid w:val="002E69D7"/>
    <w:rsid w:val="003509AD"/>
    <w:rsid w:val="00372607"/>
    <w:rsid w:val="00377ADF"/>
    <w:rsid w:val="003829D3"/>
    <w:rsid w:val="00394A4D"/>
    <w:rsid w:val="003A2B12"/>
    <w:rsid w:val="003A325E"/>
    <w:rsid w:val="003A456F"/>
    <w:rsid w:val="003A5C90"/>
    <w:rsid w:val="003B1D58"/>
    <w:rsid w:val="00433BF6"/>
    <w:rsid w:val="00466706"/>
    <w:rsid w:val="00466834"/>
    <w:rsid w:val="00471901"/>
    <w:rsid w:val="004724BD"/>
    <w:rsid w:val="004E04CE"/>
    <w:rsid w:val="00502C29"/>
    <w:rsid w:val="00556303"/>
    <w:rsid w:val="00564F6E"/>
    <w:rsid w:val="00590016"/>
    <w:rsid w:val="005B5622"/>
    <w:rsid w:val="005B7B3A"/>
    <w:rsid w:val="005C0EF4"/>
    <w:rsid w:val="005C3B07"/>
    <w:rsid w:val="005C686E"/>
    <w:rsid w:val="00604997"/>
    <w:rsid w:val="0062408A"/>
    <w:rsid w:val="006327F3"/>
    <w:rsid w:val="00643B56"/>
    <w:rsid w:val="00647A6A"/>
    <w:rsid w:val="006538D1"/>
    <w:rsid w:val="00654EC8"/>
    <w:rsid w:val="00666F7A"/>
    <w:rsid w:val="0066788A"/>
    <w:rsid w:val="00676BA3"/>
    <w:rsid w:val="006874E0"/>
    <w:rsid w:val="00693CD7"/>
    <w:rsid w:val="006B7E42"/>
    <w:rsid w:val="006C02DE"/>
    <w:rsid w:val="006E11CF"/>
    <w:rsid w:val="006E33F7"/>
    <w:rsid w:val="00715E19"/>
    <w:rsid w:val="00727F19"/>
    <w:rsid w:val="007726A3"/>
    <w:rsid w:val="00777393"/>
    <w:rsid w:val="00795BCD"/>
    <w:rsid w:val="007A6625"/>
    <w:rsid w:val="007B63B8"/>
    <w:rsid w:val="007C201F"/>
    <w:rsid w:val="007E22B1"/>
    <w:rsid w:val="007E6D9A"/>
    <w:rsid w:val="007F1413"/>
    <w:rsid w:val="007F4C3F"/>
    <w:rsid w:val="00811A5C"/>
    <w:rsid w:val="008248CA"/>
    <w:rsid w:val="00825B6A"/>
    <w:rsid w:val="0085318A"/>
    <w:rsid w:val="008804CB"/>
    <w:rsid w:val="00893C58"/>
    <w:rsid w:val="008A682B"/>
    <w:rsid w:val="008B2C65"/>
    <w:rsid w:val="008D4026"/>
    <w:rsid w:val="008D5991"/>
    <w:rsid w:val="008F13B1"/>
    <w:rsid w:val="00906E3C"/>
    <w:rsid w:val="0091124E"/>
    <w:rsid w:val="00914623"/>
    <w:rsid w:val="0091719C"/>
    <w:rsid w:val="00922020"/>
    <w:rsid w:val="0093270B"/>
    <w:rsid w:val="009455EA"/>
    <w:rsid w:val="00946C13"/>
    <w:rsid w:val="00963AD3"/>
    <w:rsid w:val="0098198A"/>
    <w:rsid w:val="00985581"/>
    <w:rsid w:val="009A657E"/>
    <w:rsid w:val="00A11429"/>
    <w:rsid w:val="00A11B8D"/>
    <w:rsid w:val="00A13C6F"/>
    <w:rsid w:val="00A65B2E"/>
    <w:rsid w:val="00A80F0F"/>
    <w:rsid w:val="00A841F8"/>
    <w:rsid w:val="00A94DF3"/>
    <w:rsid w:val="00AA2050"/>
    <w:rsid w:val="00AF6C86"/>
    <w:rsid w:val="00B36390"/>
    <w:rsid w:val="00B51DD4"/>
    <w:rsid w:val="00B603A2"/>
    <w:rsid w:val="00B84738"/>
    <w:rsid w:val="00BC1C89"/>
    <w:rsid w:val="00BE25F0"/>
    <w:rsid w:val="00C04203"/>
    <w:rsid w:val="00C07160"/>
    <w:rsid w:val="00C343F3"/>
    <w:rsid w:val="00C34D7A"/>
    <w:rsid w:val="00C56A2A"/>
    <w:rsid w:val="00C663A1"/>
    <w:rsid w:val="00C90CF6"/>
    <w:rsid w:val="00CA4FC3"/>
    <w:rsid w:val="00CB3048"/>
    <w:rsid w:val="00CC2658"/>
    <w:rsid w:val="00CD0B12"/>
    <w:rsid w:val="00CD131E"/>
    <w:rsid w:val="00CD2DD4"/>
    <w:rsid w:val="00CE5424"/>
    <w:rsid w:val="00CF505B"/>
    <w:rsid w:val="00D0702A"/>
    <w:rsid w:val="00D1713B"/>
    <w:rsid w:val="00D313A6"/>
    <w:rsid w:val="00D356C1"/>
    <w:rsid w:val="00D47857"/>
    <w:rsid w:val="00D57E5E"/>
    <w:rsid w:val="00DB488F"/>
    <w:rsid w:val="00DC70CC"/>
    <w:rsid w:val="00DD080A"/>
    <w:rsid w:val="00DD2270"/>
    <w:rsid w:val="00DD5FCA"/>
    <w:rsid w:val="00DE6F4C"/>
    <w:rsid w:val="00DE7CCD"/>
    <w:rsid w:val="00DF6429"/>
    <w:rsid w:val="00E123BE"/>
    <w:rsid w:val="00E145DD"/>
    <w:rsid w:val="00E35307"/>
    <w:rsid w:val="00E45B79"/>
    <w:rsid w:val="00E82561"/>
    <w:rsid w:val="00E874CF"/>
    <w:rsid w:val="00E95303"/>
    <w:rsid w:val="00ED0919"/>
    <w:rsid w:val="00ED2141"/>
    <w:rsid w:val="00ED3FE6"/>
    <w:rsid w:val="00F00300"/>
    <w:rsid w:val="00FB3A4C"/>
    <w:rsid w:val="00FB771C"/>
    <w:rsid w:val="00FC6473"/>
    <w:rsid w:val="00FD4C1E"/>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D9E6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47857"/>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organizationname2">
    <w:name w:val="msoorganizationname2"/>
    <w:rsid w:val="00ED2141"/>
    <w:pPr>
      <w:suppressAutoHyphens/>
      <w:jc w:val="center"/>
    </w:pPr>
    <w:rPr>
      <w:rFonts w:ascii="Copperplate Gothic Bold" w:eastAsia="Times New Roman" w:hAnsi="Copperplate Gothic Bold" w:cs="Copperplate Gothic Bold"/>
      <w:color w:val="000000"/>
      <w:kern w:val="1"/>
      <w:sz w:val="28"/>
      <w:szCs w:val="28"/>
      <w:lang w:val="en-GB" w:eastAsia="ar-SA"/>
    </w:rPr>
  </w:style>
  <w:style w:type="paragraph" w:styleId="ListParagraph">
    <w:name w:val="List Paragraph"/>
    <w:basedOn w:val="Normal"/>
    <w:uiPriority w:val="34"/>
    <w:qFormat/>
    <w:rsid w:val="00DF6429"/>
    <w:pPr>
      <w:ind w:left="720"/>
      <w:contextualSpacing/>
    </w:pPr>
  </w:style>
  <w:style w:type="paragraph" w:styleId="NoSpacing">
    <w:name w:val="No Spacing"/>
    <w:uiPriority w:val="1"/>
    <w:qFormat/>
    <w:rsid w:val="00A13C6F"/>
    <w:rPr>
      <w:sz w:val="22"/>
      <w:szCs w:val="22"/>
      <w:lang w:val="en-GB"/>
    </w:rPr>
  </w:style>
  <w:style w:type="character" w:styleId="Hyperlink">
    <w:name w:val="Hyperlink"/>
    <w:basedOn w:val="DefaultParagraphFont"/>
    <w:uiPriority w:val="99"/>
    <w:unhideWhenUsed/>
    <w:rsid w:val="00CA4FC3"/>
    <w:rPr>
      <w:color w:val="0000FF" w:themeColor="hyperlink"/>
      <w:u w:val="single"/>
    </w:rPr>
  </w:style>
  <w:style w:type="character" w:styleId="FollowedHyperlink">
    <w:name w:val="FollowedHyperlink"/>
    <w:basedOn w:val="DefaultParagraphFont"/>
    <w:uiPriority w:val="99"/>
    <w:semiHidden/>
    <w:unhideWhenUsed/>
    <w:rsid w:val="00CA4FC3"/>
    <w:rPr>
      <w:color w:val="800080" w:themeColor="followedHyperlink"/>
      <w:u w:val="single"/>
    </w:rPr>
  </w:style>
  <w:style w:type="paragraph" w:styleId="Header">
    <w:name w:val="header"/>
    <w:basedOn w:val="Normal"/>
    <w:link w:val="HeaderChar"/>
    <w:uiPriority w:val="99"/>
    <w:unhideWhenUsed/>
    <w:rsid w:val="000D7170"/>
    <w:pPr>
      <w:tabs>
        <w:tab w:val="center" w:pos="4513"/>
        <w:tab w:val="right" w:pos="9026"/>
      </w:tabs>
    </w:pPr>
  </w:style>
  <w:style w:type="character" w:customStyle="1" w:styleId="HeaderChar">
    <w:name w:val="Header Char"/>
    <w:basedOn w:val="DefaultParagraphFont"/>
    <w:link w:val="Header"/>
    <w:uiPriority w:val="99"/>
    <w:rsid w:val="000D7170"/>
  </w:style>
  <w:style w:type="paragraph" w:styleId="Footer">
    <w:name w:val="footer"/>
    <w:basedOn w:val="Normal"/>
    <w:link w:val="FooterChar"/>
    <w:uiPriority w:val="99"/>
    <w:unhideWhenUsed/>
    <w:rsid w:val="000D7170"/>
    <w:pPr>
      <w:tabs>
        <w:tab w:val="center" w:pos="4513"/>
        <w:tab w:val="right" w:pos="9026"/>
      </w:tabs>
    </w:pPr>
  </w:style>
  <w:style w:type="character" w:customStyle="1" w:styleId="FooterChar">
    <w:name w:val="Footer Char"/>
    <w:basedOn w:val="DefaultParagraphFont"/>
    <w:link w:val="Footer"/>
    <w:uiPriority w:val="99"/>
    <w:rsid w:val="000D7170"/>
  </w:style>
  <w:style w:type="character" w:styleId="PageNumber">
    <w:name w:val="page number"/>
    <w:basedOn w:val="DefaultParagraphFont"/>
    <w:uiPriority w:val="99"/>
    <w:semiHidden/>
    <w:unhideWhenUsed/>
    <w:rsid w:val="000D7170"/>
  </w:style>
  <w:style w:type="character" w:customStyle="1" w:styleId="apple-converted-space">
    <w:name w:val="apple-converted-space"/>
    <w:basedOn w:val="DefaultParagraphFont"/>
    <w:rsid w:val="001933F3"/>
  </w:style>
  <w:style w:type="paragraph" w:styleId="NormalWeb">
    <w:name w:val="Normal (Web)"/>
    <w:basedOn w:val="Normal"/>
    <w:uiPriority w:val="99"/>
    <w:unhideWhenUsed/>
    <w:rsid w:val="00E45B79"/>
    <w:pPr>
      <w:spacing w:before="100" w:beforeAutospacing="1" w:after="100" w:afterAutospacing="1"/>
    </w:pPr>
  </w:style>
  <w:style w:type="paragraph" w:customStyle="1" w:styleId="p1">
    <w:name w:val="p1"/>
    <w:basedOn w:val="Normal"/>
    <w:rsid w:val="000A4681"/>
    <w:rPr>
      <w:rFonts w:ascii="Helvetica" w:hAnsi="Helvetica"/>
      <w:sz w:val="16"/>
      <w:szCs w:val="16"/>
    </w:rPr>
  </w:style>
  <w:style w:type="paragraph" w:styleId="BalloonText">
    <w:name w:val="Balloon Text"/>
    <w:basedOn w:val="Normal"/>
    <w:link w:val="BalloonTextChar"/>
    <w:uiPriority w:val="99"/>
    <w:semiHidden/>
    <w:unhideWhenUsed/>
    <w:rsid w:val="003A5C90"/>
    <w:rPr>
      <w:rFonts w:ascii="Tahoma" w:hAnsi="Tahoma" w:cs="Tahoma"/>
      <w:sz w:val="16"/>
      <w:szCs w:val="16"/>
    </w:rPr>
  </w:style>
  <w:style w:type="character" w:customStyle="1" w:styleId="BalloonTextChar">
    <w:name w:val="Balloon Text Char"/>
    <w:basedOn w:val="DefaultParagraphFont"/>
    <w:link w:val="BalloonText"/>
    <w:uiPriority w:val="99"/>
    <w:semiHidden/>
    <w:rsid w:val="003A5C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231279">
      <w:bodyDiv w:val="1"/>
      <w:marLeft w:val="0"/>
      <w:marRight w:val="0"/>
      <w:marTop w:val="0"/>
      <w:marBottom w:val="0"/>
      <w:divBdr>
        <w:top w:val="none" w:sz="0" w:space="0" w:color="auto"/>
        <w:left w:val="none" w:sz="0" w:space="0" w:color="auto"/>
        <w:bottom w:val="none" w:sz="0" w:space="0" w:color="auto"/>
        <w:right w:val="none" w:sz="0" w:space="0" w:color="auto"/>
      </w:divBdr>
    </w:div>
    <w:div w:id="229703910">
      <w:bodyDiv w:val="1"/>
      <w:marLeft w:val="0"/>
      <w:marRight w:val="0"/>
      <w:marTop w:val="0"/>
      <w:marBottom w:val="0"/>
      <w:divBdr>
        <w:top w:val="none" w:sz="0" w:space="0" w:color="auto"/>
        <w:left w:val="none" w:sz="0" w:space="0" w:color="auto"/>
        <w:bottom w:val="none" w:sz="0" w:space="0" w:color="auto"/>
        <w:right w:val="none" w:sz="0" w:space="0" w:color="auto"/>
      </w:divBdr>
    </w:div>
    <w:div w:id="329211279">
      <w:bodyDiv w:val="1"/>
      <w:marLeft w:val="0"/>
      <w:marRight w:val="0"/>
      <w:marTop w:val="0"/>
      <w:marBottom w:val="0"/>
      <w:divBdr>
        <w:top w:val="none" w:sz="0" w:space="0" w:color="auto"/>
        <w:left w:val="none" w:sz="0" w:space="0" w:color="auto"/>
        <w:bottom w:val="none" w:sz="0" w:space="0" w:color="auto"/>
        <w:right w:val="none" w:sz="0" w:space="0" w:color="auto"/>
      </w:divBdr>
    </w:div>
    <w:div w:id="343482999">
      <w:bodyDiv w:val="1"/>
      <w:marLeft w:val="0"/>
      <w:marRight w:val="0"/>
      <w:marTop w:val="0"/>
      <w:marBottom w:val="0"/>
      <w:divBdr>
        <w:top w:val="none" w:sz="0" w:space="0" w:color="auto"/>
        <w:left w:val="none" w:sz="0" w:space="0" w:color="auto"/>
        <w:bottom w:val="none" w:sz="0" w:space="0" w:color="auto"/>
        <w:right w:val="none" w:sz="0" w:space="0" w:color="auto"/>
      </w:divBdr>
      <w:divsChild>
        <w:div w:id="225461964">
          <w:marLeft w:val="0"/>
          <w:marRight w:val="0"/>
          <w:marTop w:val="0"/>
          <w:marBottom w:val="0"/>
          <w:divBdr>
            <w:top w:val="none" w:sz="0" w:space="0" w:color="auto"/>
            <w:left w:val="none" w:sz="0" w:space="0" w:color="auto"/>
            <w:bottom w:val="none" w:sz="0" w:space="0" w:color="auto"/>
            <w:right w:val="none" w:sz="0" w:space="0" w:color="auto"/>
          </w:divBdr>
          <w:divsChild>
            <w:div w:id="587077787">
              <w:marLeft w:val="0"/>
              <w:marRight w:val="0"/>
              <w:marTop w:val="0"/>
              <w:marBottom w:val="0"/>
              <w:divBdr>
                <w:top w:val="none" w:sz="0" w:space="0" w:color="auto"/>
                <w:left w:val="none" w:sz="0" w:space="0" w:color="auto"/>
                <w:bottom w:val="none" w:sz="0" w:space="0" w:color="auto"/>
                <w:right w:val="none" w:sz="0" w:space="0" w:color="auto"/>
              </w:divBdr>
              <w:divsChild>
                <w:div w:id="112908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962961">
      <w:bodyDiv w:val="1"/>
      <w:marLeft w:val="0"/>
      <w:marRight w:val="0"/>
      <w:marTop w:val="0"/>
      <w:marBottom w:val="0"/>
      <w:divBdr>
        <w:top w:val="none" w:sz="0" w:space="0" w:color="auto"/>
        <w:left w:val="none" w:sz="0" w:space="0" w:color="auto"/>
        <w:bottom w:val="none" w:sz="0" w:space="0" w:color="auto"/>
        <w:right w:val="none" w:sz="0" w:space="0" w:color="auto"/>
      </w:divBdr>
      <w:divsChild>
        <w:div w:id="1945528558">
          <w:marLeft w:val="0"/>
          <w:marRight w:val="0"/>
          <w:marTop w:val="0"/>
          <w:marBottom w:val="0"/>
          <w:divBdr>
            <w:top w:val="none" w:sz="0" w:space="0" w:color="auto"/>
            <w:left w:val="none" w:sz="0" w:space="0" w:color="auto"/>
            <w:bottom w:val="none" w:sz="0" w:space="0" w:color="auto"/>
            <w:right w:val="none" w:sz="0" w:space="0" w:color="auto"/>
          </w:divBdr>
          <w:divsChild>
            <w:div w:id="679700820">
              <w:marLeft w:val="0"/>
              <w:marRight w:val="0"/>
              <w:marTop w:val="0"/>
              <w:marBottom w:val="0"/>
              <w:divBdr>
                <w:top w:val="none" w:sz="0" w:space="0" w:color="auto"/>
                <w:left w:val="none" w:sz="0" w:space="0" w:color="auto"/>
                <w:bottom w:val="none" w:sz="0" w:space="0" w:color="auto"/>
                <w:right w:val="none" w:sz="0" w:space="0" w:color="auto"/>
              </w:divBdr>
              <w:divsChild>
                <w:div w:id="92268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142499">
          <w:marLeft w:val="0"/>
          <w:marRight w:val="0"/>
          <w:marTop w:val="0"/>
          <w:marBottom w:val="0"/>
          <w:divBdr>
            <w:top w:val="none" w:sz="0" w:space="0" w:color="auto"/>
            <w:left w:val="none" w:sz="0" w:space="0" w:color="auto"/>
            <w:bottom w:val="none" w:sz="0" w:space="0" w:color="auto"/>
            <w:right w:val="none" w:sz="0" w:space="0" w:color="auto"/>
          </w:divBdr>
          <w:divsChild>
            <w:div w:id="1043749449">
              <w:marLeft w:val="0"/>
              <w:marRight w:val="0"/>
              <w:marTop w:val="0"/>
              <w:marBottom w:val="0"/>
              <w:divBdr>
                <w:top w:val="none" w:sz="0" w:space="0" w:color="auto"/>
                <w:left w:val="none" w:sz="0" w:space="0" w:color="auto"/>
                <w:bottom w:val="none" w:sz="0" w:space="0" w:color="auto"/>
                <w:right w:val="none" w:sz="0" w:space="0" w:color="auto"/>
              </w:divBdr>
              <w:divsChild>
                <w:div w:id="310672091">
                  <w:marLeft w:val="0"/>
                  <w:marRight w:val="0"/>
                  <w:marTop w:val="0"/>
                  <w:marBottom w:val="0"/>
                  <w:divBdr>
                    <w:top w:val="none" w:sz="0" w:space="0" w:color="auto"/>
                    <w:left w:val="none" w:sz="0" w:space="0" w:color="auto"/>
                    <w:bottom w:val="none" w:sz="0" w:space="0" w:color="auto"/>
                    <w:right w:val="none" w:sz="0" w:space="0" w:color="auto"/>
                  </w:divBdr>
                </w:div>
              </w:divsChild>
            </w:div>
            <w:div w:id="120805340">
              <w:marLeft w:val="0"/>
              <w:marRight w:val="0"/>
              <w:marTop w:val="0"/>
              <w:marBottom w:val="0"/>
              <w:divBdr>
                <w:top w:val="none" w:sz="0" w:space="0" w:color="auto"/>
                <w:left w:val="none" w:sz="0" w:space="0" w:color="auto"/>
                <w:bottom w:val="none" w:sz="0" w:space="0" w:color="auto"/>
                <w:right w:val="none" w:sz="0" w:space="0" w:color="auto"/>
              </w:divBdr>
              <w:divsChild>
                <w:div w:id="22256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300666">
      <w:bodyDiv w:val="1"/>
      <w:marLeft w:val="0"/>
      <w:marRight w:val="0"/>
      <w:marTop w:val="0"/>
      <w:marBottom w:val="0"/>
      <w:divBdr>
        <w:top w:val="none" w:sz="0" w:space="0" w:color="auto"/>
        <w:left w:val="none" w:sz="0" w:space="0" w:color="auto"/>
        <w:bottom w:val="none" w:sz="0" w:space="0" w:color="auto"/>
        <w:right w:val="none" w:sz="0" w:space="0" w:color="auto"/>
      </w:divBdr>
    </w:div>
    <w:div w:id="475993999">
      <w:bodyDiv w:val="1"/>
      <w:marLeft w:val="0"/>
      <w:marRight w:val="0"/>
      <w:marTop w:val="0"/>
      <w:marBottom w:val="0"/>
      <w:divBdr>
        <w:top w:val="none" w:sz="0" w:space="0" w:color="auto"/>
        <w:left w:val="none" w:sz="0" w:space="0" w:color="auto"/>
        <w:bottom w:val="none" w:sz="0" w:space="0" w:color="auto"/>
        <w:right w:val="none" w:sz="0" w:space="0" w:color="auto"/>
      </w:divBdr>
    </w:div>
    <w:div w:id="513809607">
      <w:bodyDiv w:val="1"/>
      <w:marLeft w:val="0"/>
      <w:marRight w:val="0"/>
      <w:marTop w:val="0"/>
      <w:marBottom w:val="0"/>
      <w:divBdr>
        <w:top w:val="none" w:sz="0" w:space="0" w:color="auto"/>
        <w:left w:val="none" w:sz="0" w:space="0" w:color="auto"/>
        <w:bottom w:val="none" w:sz="0" w:space="0" w:color="auto"/>
        <w:right w:val="none" w:sz="0" w:space="0" w:color="auto"/>
      </w:divBdr>
    </w:div>
    <w:div w:id="909122082">
      <w:bodyDiv w:val="1"/>
      <w:marLeft w:val="0"/>
      <w:marRight w:val="0"/>
      <w:marTop w:val="0"/>
      <w:marBottom w:val="0"/>
      <w:divBdr>
        <w:top w:val="none" w:sz="0" w:space="0" w:color="auto"/>
        <w:left w:val="none" w:sz="0" w:space="0" w:color="auto"/>
        <w:bottom w:val="none" w:sz="0" w:space="0" w:color="auto"/>
        <w:right w:val="none" w:sz="0" w:space="0" w:color="auto"/>
      </w:divBdr>
      <w:divsChild>
        <w:div w:id="329145165">
          <w:marLeft w:val="0"/>
          <w:marRight w:val="0"/>
          <w:marTop w:val="0"/>
          <w:marBottom w:val="0"/>
          <w:divBdr>
            <w:top w:val="none" w:sz="0" w:space="0" w:color="auto"/>
            <w:left w:val="none" w:sz="0" w:space="0" w:color="auto"/>
            <w:bottom w:val="none" w:sz="0" w:space="0" w:color="auto"/>
            <w:right w:val="none" w:sz="0" w:space="0" w:color="auto"/>
          </w:divBdr>
          <w:divsChild>
            <w:div w:id="1582180172">
              <w:marLeft w:val="0"/>
              <w:marRight w:val="0"/>
              <w:marTop w:val="0"/>
              <w:marBottom w:val="0"/>
              <w:divBdr>
                <w:top w:val="none" w:sz="0" w:space="0" w:color="auto"/>
                <w:left w:val="none" w:sz="0" w:space="0" w:color="auto"/>
                <w:bottom w:val="none" w:sz="0" w:space="0" w:color="auto"/>
                <w:right w:val="none" w:sz="0" w:space="0" w:color="auto"/>
              </w:divBdr>
              <w:divsChild>
                <w:div w:id="148107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578236">
      <w:bodyDiv w:val="1"/>
      <w:marLeft w:val="0"/>
      <w:marRight w:val="0"/>
      <w:marTop w:val="0"/>
      <w:marBottom w:val="0"/>
      <w:divBdr>
        <w:top w:val="none" w:sz="0" w:space="0" w:color="auto"/>
        <w:left w:val="none" w:sz="0" w:space="0" w:color="auto"/>
        <w:bottom w:val="none" w:sz="0" w:space="0" w:color="auto"/>
        <w:right w:val="none" w:sz="0" w:space="0" w:color="auto"/>
      </w:divBdr>
      <w:divsChild>
        <w:div w:id="1490057633">
          <w:marLeft w:val="0"/>
          <w:marRight w:val="0"/>
          <w:marTop w:val="0"/>
          <w:marBottom w:val="0"/>
          <w:divBdr>
            <w:top w:val="none" w:sz="0" w:space="0" w:color="auto"/>
            <w:left w:val="none" w:sz="0" w:space="0" w:color="auto"/>
            <w:bottom w:val="none" w:sz="0" w:space="0" w:color="auto"/>
            <w:right w:val="none" w:sz="0" w:space="0" w:color="auto"/>
          </w:divBdr>
          <w:divsChild>
            <w:div w:id="450130167">
              <w:marLeft w:val="0"/>
              <w:marRight w:val="0"/>
              <w:marTop w:val="0"/>
              <w:marBottom w:val="0"/>
              <w:divBdr>
                <w:top w:val="none" w:sz="0" w:space="0" w:color="auto"/>
                <w:left w:val="none" w:sz="0" w:space="0" w:color="auto"/>
                <w:bottom w:val="none" w:sz="0" w:space="0" w:color="auto"/>
                <w:right w:val="none" w:sz="0" w:space="0" w:color="auto"/>
              </w:divBdr>
              <w:divsChild>
                <w:div w:id="71847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646984">
      <w:bodyDiv w:val="1"/>
      <w:marLeft w:val="0"/>
      <w:marRight w:val="0"/>
      <w:marTop w:val="0"/>
      <w:marBottom w:val="0"/>
      <w:divBdr>
        <w:top w:val="none" w:sz="0" w:space="0" w:color="auto"/>
        <w:left w:val="none" w:sz="0" w:space="0" w:color="auto"/>
        <w:bottom w:val="none" w:sz="0" w:space="0" w:color="auto"/>
        <w:right w:val="none" w:sz="0" w:space="0" w:color="auto"/>
      </w:divBdr>
      <w:divsChild>
        <w:div w:id="886452479">
          <w:marLeft w:val="0"/>
          <w:marRight w:val="0"/>
          <w:marTop w:val="0"/>
          <w:marBottom w:val="0"/>
          <w:divBdr>
            <w:top w:val="none" w:sz="0" w:space="0" w:color="auto"/>
            <w:left w:val="none" w:sz="0" w:space="0" w:color="auto"/>
            <w:bottom w:val="none" w:sz="0" w:space="0" w:color="auto"/>
            <w:right w:val="none" w:sz="0" w:space="0" w:color="auto"/>
          </w:divBdr>
        </w:div>
        <w:div w:id="1110198593">
          <w:marLeft w:val="0"/>
          <w:marRight w:val="0"/>
          <w:marTop w:val="0"/>
          <w:marBottom w:val="0"/>
          <w:divBdr>
            <w:top w:val="none" w:sz="0" w:space="0" w:color="auto"/>
            <w:left w:val="none" w:sz="0" w:space="0" w:color="auto"/>
            <w:bottom w:val="none" w:sz="0" w:space="0" w:color="auto"/>
            <w:right w:val="none" w:sz="0" w:space="0" w:color="auto"/>
          </w:divBdr>
        </w:div>
        <w:div w:id="1696736537">
          <w:marLeft w:val="0"/>
          <w:marRight w:val="0"/>
          <w:marTop w:val="0"/>
          <w:marBottom w:val="0"/>
          <w:divBdr>
            <w:top w:val="none" w:sz="0" w:space="0" w:color="auto"/>
            <w:left w:val="none" w:sz="0" w:space="0" w:color="auto"/>
            <w:bottom w:val="none" w:sz="0" w:space="0" w:color="auto"/>
            <w:right w:val="none" w:sz="0" w:space="0" w:color="auto"/>
          </w:divBdr>
        </w:div>
        <w:div w:id="1404717461">
          <w:marLeft w:val="0"/>
          <w:marRight w:val="0"/>
          <w:marTop w:val="0"/>
          <w:marBottom w:val="0"/>
          <w:divBdr>
            <w:top w:val="none" w:sz="0" w:space="0" w:color="auto"/>
            <w:left w:val="none" w:sz="0" w:space="0" w:color="auto"/>
            <w:bottom w:val="none" w:sz="0" w:space="0" w:color="auto"/>
            <w:right w:val="none" w:sz="0" w:space="0" w:color="auto"/>
          </w:divBdr>
        </w:div>
        <w:div w:id="1949310405">
          <w:marLeft w:val="0"/>
          <w:marRight w:val="0"/>
          <w:marTop w:val="0"/>
          <w:marBottom w:val="0"/>
          <w:divBdr>
            <w:top w:val="none" w:sz="0" w:space="0" w:color="auto"/>
            <w:left w:val="none" w:sz="0" w:space="0" w:color="auto"/>
            <w:bottom w:val="none" w:sz="0" w:space="0" w:color="auto"/>
            <w:right w:val="none" w:sz="0" w:space="0" w:color="auto"/>
          </w:divBdr>
        </w:div>
        <w:div w:id="214702426">
          <w:marLeft w:val="0"/>
          <w:marRight w:val="0"/>
          <w:marTop w:val="0"/>
          <w:marBottom w:val="0"/>
          <w:divBdr>
            <w:top w:val="none" w:sz="0" w:space="0" w:color="auto"/>
            <w:left w:val="none" w:sz="0" w:space="0" w:color="auto"/>
            <w:bottom w:val="none" w:sz="0" w:space="0" w:color="auto"/>
            <w:right w:val="none" w:sz="0" w:space="0" w:color="auto"/>
          </w:divBdr>
        </w:div>
        <w:div w:id="768621070">
          <w:marLeft w:val="0"/>
          <w:marRight w:val="0"/>
          <w:marTop w:val="0"/>
          <w:marBottom w:val="0"/>
          <w:divBdr>
            <w:top w:val="none" w:sz="0" w:space="0" w:color="auto"/>
            <w:left w:val="none" w:sz="0" w:space="0" w:color="auto"/>
            <w:bottom w:val="none" w:sz="0" w:space="0" w:color="auto"/>
            <w:right w:val="none" w:sz="0" w:space="0" w:color="auto"/>
          </w:divBdr>
        </w:div>
        <w:div w:id="1000695895">
          <w:marLeft w:val="0"/>
          <w:marRight w:val="0"/>
          <w:marTop w:val="0"/>
          <w:marBottom w:val="0"/>
          <w:divBdr>
            <w:top w:val="none" w:sz="0" w:space="0" w:color="auto"/>
            <w:left w:val="none" w:sz="0" w:space="0" w:color="auto"/>
            <w:bottom w:val="none" w:sz="0" w:space="0" w:color="auto"/>
            <w:right w:val="none" w:sz="0" w:space="0" w:color="auto"/>
          </w:divBdr>
        </w:div>
        <w:div w:id="1984388312">
          <w:marLeft w:val="0"/>
          <w:marRight w:val="0"/>
          <w:marTop w:val="0"/>
          <w:marBottom w:val="0"/>
          <w:divBdr>
            <w:top w:val="none" w:sz="0" w:space="0" w:color="auto"/>
            <w:left w:val="none" w:sz="0" w:space="0" w:color="auto"/>
            <w:bottom w:val="none" w:sz="0" w:space="0" w:color="auto"/>
            <w:right w:val="none" w:sz="0" w:space="0" w:color="auto"/>
          </w:divBdr>
        </w:div>
        <w:div w:id="2093773332">
          <w:marLeft w:val="0"/>
          <w:marRight w:val="0"/>
          <w:marTop w:val="0"/>
          <w:marBottom w:val="0"/>
          <w:divBdr>
            <w:top w:val="none" w:sz="0" w:space="0" w:color="auto"/>
            <w:left w:val="none" w:sz="0" w:space="0" w:color="auto"/>
            <w:bottom w:val="none" w:sz="0" w:space="0" w:color="auto"/>
            <w:right w:val="none" w:sz="0" w:space="0" w:color="auto"/>
          </w:divBdr>
        </w:div>
        <w:div w:id="295066624">
          <w:marLeft w:val="0"/>
          <w:marRight w:val="0"/>
          <w:marTop w:val="0"/>
          <w:marBottom w:val="0"/>
          <w:divBdr>
            <w:top w:val="none" w:sz="0" w:space="0" w:color="auto"/>
            <w:left w:val="none" w:sz="0" w:space="0" w:color="auto"/>
            <w:bottom w:val="none" w:sz="0" w:space="0" w:color="auto"/>
            <w:right w:val="none" w:sz="0" w:space="0" w:color="auto"/>
          </w:divBdr>
        </w:div>
        <w:div w:id="286738386">
          <w:marLeft w:val="0"/>
          <w:marRight w:val="0"/>
          <w:marTop w:val="0"/>
          <w:marBottom w:val="0"/>
          <w:divBdr>
            <w:top w:val="none" w:sz="0" w:space="0" w:color="auto"/>
            <w:left w:val="none" w:sz="0" w:space="0" w:color="auto"/>
            <w:bottom w:val="none" w:sz="0" w:space="0" w:color="auto"/>
            <w:right w:val="none" w:sz="0" w:space="0" w:color="auto"/>
          </w:divBdr>
        </w:div>
        <w:div w:id="1792744925">
          <w:marLeft w:val="0"/>
          <w:marRight w:val="0"/>
          <w:marTop w:val="0"/>
          <w:marBottom w:val="0"/>
          <w:divBdr>
            <w:top w:val="none" w:sz="0" w:space="0" w:color="auto"/>
            <w:left w:val="none" w:sz="0" w:space="0" w:color="auto"/>
            <w:bottom w:val="none" w:sz="0" w:space="0" w:color="auto"/>
            <w:right w:val="none" w:sz="0" w:space="0" w:color="auto"/>
          </w:divBdr>
        </w:div>
        <w:div w:id="645009855">
          <w:marLeft w:val="0"/>
          <w:marRight w:val="0"/>
          <w:marTop w:val="0"/>
          <w:marBottom w:val="0"/>
          <w:divBdr>
            <w:top w:val="none" w:sz="0" w:space="0" w:color="auto"/>
            <w:left w:val="none" w:sz="0" w:space="0" w:color="auto"/>
            <w:bottom w:val="none" w:sz="0" w:space="0" w:color="auto"/>
            <w:right w:val="none" w:sz="0" w:space="0" w:color="auto"/>
          </w:divBdr>
        </w:div>
        <w:div w:id="1640070389">
          <w:marLeft w:val="0"/>
          <w:marRight w:val="0"/>
          <w:marTop w:val="0"/>
          <w:marBottom w:val="0"/>
          <w:divBdr>
            <w:top w:val="none" w:sz="0" w:space="0" w:color="auto"/>
            <w:left w:val="none" w:sz="0" w:space="0" w:color="auto"/>
            <w:bottom w:val="none" w:sz="0" w:space="0" w:color="auto"/>
            <w:right w:val="none" w:sz="0" w:space="0" w:color="auto"/>
          </w:divBdr>
        </w:div>
        <w:div w:id="1983921291">
          <w:marLeft w:val="0"/>
          <w:marRight w:val="0"/>
          <w:marTop w:val="0"/>
          <w:marBottom w:val="0"/>
          <w:divBdr>
            <w:top w:val="none" w:sz="0" w:space="0" w:color="auto"/>
            <w:left w:val="none" w:sz="0" w:space="0" w:color="auto"/>
            <w:bottom w:val="none" w:sz="0" w:space="0" w:color="auto"/>
            <w:right w:val="none" w:sz="0" w:space="0" w:color="auto"/>
          </w:divBdr>
        </w:div>
        <w:div w:id="875237430">
          <w:marLeft w:val="0"/>
          <w:marRight w:val="0"/>
          <w:marTop w:val="0"/>
          <w:marBottom w:val="0"/>
          <w:divBdr>
            <w:top w:val="none" w:sz="0" w:space="0" w:color="auto"/>
            <w:left w:val="none" w:sz="0" w:space="0" w:color="auto"/>
            <w:bottom w:val="none" w:sz="0" w:space="0" w:color="auto"/>
            <w:right w:val="none" w:sz="0" w:space="0" w:color="auto"/>
          </w:divBdr>
        </w:div>
        <w:div w:id="1934164552">
          <w:marLeft w:val="0"/>
          <w:marRight w:val="0"/>
          <w:marTop w:val="0"/>
          <w:marBottom w:val="0"/>
          <w:divBdr>
            <w:top w:val="none" w:sz="0" w:space="0" w:color="auto"/>
            <w:left w:val="none" w:sz="0" w:space="0" w:color="auto"/>
            <w:bottom w:val="none" w:sz="0" w:space="0" w:color="auto"/>
            <w:right w:val="none" w:sz="0" w:space="0" w:color="auto"/>
          </w:divBdr>
        </w:div>
        <w:div w:id="2147114632">
          <w:marLeft w:val="0"/>
          <w:marRight w:val="0"/>
          <w:marTop w:val="0"/>
          <w:marBottom w:val="0"/>
          <w:divBdr>
            <w:top w:val="none" w:sz="0" w:space="0" w:color="auto"/>
            <w:left w:val="none" w:sz="0" w:space="0" w:color="auto"/>
            <w:bottom w:val="none" w:sz="0" w:space="0" w:color="auto"/>
            <w:right w:val="none" w:sz="0" w:space="0" w:color="auto"/>
          </w:divBdr>
        </w:div>
        <w:div w:id="945579716">
          <w:marLeft w:val="0"/>
          <w:marRight w:val="0"/>
          <w:marTop w:val="0"/>
          <w:marBottom w:val="0"/>
          <w:divBdr>
            <w:top w:val="none" w:sz="0" w:space="0" w:color="auto"/>
            <w:left w:val="none" w:sz="0" w:space="0" w:color="auto"/>
            <w:bottom w:val="none" w:sz="0" w:space="0" w:color="auto"/>
            <w:right w:val="none" w:sz="0" w:space="0" w:color="auto"/>
          </w:divBdr>
        </w:div>
        <w:div w:id="12541904">
          <w:marLeft w:val="0"/>
          <w:marRight w:val="0"/>
          <w:marTop w:val="0"/>
          <w:marBottom w:val="0"/>
          <w:divBdr>
            <w:top w:val="none" w:sz="0" w:space="0" w:color="auto"/>
            <w:left w:val="none" w:sz="0" w:space="0" w:color="auto"/>
            <w:bottom w:val="none" w:sz="0" w:space="0" w:color="auto"/>
            <w:right w:val="none" w:sz="0" w:space="0" w:color="auto"/>
          </w:divBdr>
        </w:div>
      </w:divsChild>
    </w:div>
    <w:div w:id="1154687846">
      <w:bodyDiv w:val="1"/>
      <w:marLeft w:val="0"/>
      <w:marRight w:val="0"/>
      <w:marTop w:val="0"/>
      <w:marBottom w:val="0"/>
      <w:divBdr>
        <w:top w:val="none" w:sz="0" w:space="0" w:color="auto"/>
        <w:left w:val="none" w:sz="0" w:space="0" w:color="auto"/>
        <w:bottom w:val="none" w:sz="0" w:space="0" w:color="auto"/>
        <w:right w:val="none" w:sz="0" w:space="0" w:color="auto"/>
      </w:divBdr>
    </w:div>
    <w:div w:id="1222446144">
      <w:bodyDiv w:val="1"/>
      <w:marLeft w:val="0"/>
      <w:marRight w:val="0"/>
      <w:marTop w:val="0"/>
      <w:marBottom w:val="0"/>
      <w:divBdr>
        <w:top w:val="none" w:sz="0" w:space="0" w:color="auto"/>
        <w:left w:val="none" w:sz="0" w:space="0" w:color="auto"/>
        <w:bottom w:val="none" w:sz="0" w:space="0" w:color="auto"/>
        <w:right w:val="none" w:sz="0" w:space="0" w:color="auto"/>
      </w:divBdr>
    </w:div>
    <w:div w:id="1430812438">
      <w:bodyDiv w:val="1"/>
      <w:marLeft w:val="0"/>
      <w:marRight w:val="0"/>
      <w:marTop w:val="0"/>
      <w:marBottom w:val="0"/>
      <w:divBdr>
        <w:top w:val="none" w:sz="0" w:space="0" w:color="auto"/>
        <w:left w:val="none" w:sz="0" w:space="0" w:color="auto"/>
        <w:bottom w:val="none" w:sz="0" w:space="0" w:color="auto"/>
        <w:right w:val="none" w:sz="0" w:space="0" w:color="auto"/>
      </w:divBdr>
    </w:div>
    <w:div w:id="1500851452">
      <w:bodyDiv w:val="1"/>
      <w:marLeft w:val="0"/>
      <w:marRight w:val="0"/>
      <w:marTop w:val="0"/>
      <w:marBottom w:val="0"/>
      <w:divBdr>
        <w:top w:val="none" w:sz="0" w:space="0" w:color="auto"/>
        <w:left w:val="none" w:sz="0" w:space="0" w:color="auto"/>
        <w:bottom w:val="none" w:sz="0" w:space="0" w:color="auto"/>
        <w:right w:val="none" w:sz="0" w:space="0" w:color="auto"/>
      </w:divBdr>
      <w:divsChild>
        <w:div w:id="449402044">
          <w:marLeft w:val="0"/>
          <w:marRight w:val="0"/>
          <w:marTop w:val="0"/>
          <w:marBottom w:val="0"/>
          <w:divBdr>
            <w:top w:val="none" w:sz="0" w:space="0" w:color="auto"/>
            <w:left w:val="none" w:sz="0" w:space="0" w:color="auto"/>
            <w:bottom w:val="none" w:sz="0" w:space="0" w:color="auto"/>
            <w:right w:val="none" w:sz="0" w:space="0" w:color="auto"/>
          </w:divBdr>
          <w:divsChild>
            <w:div w:id="1808626470">
              <w:marLeft w:val="0"/>
              <w:marRight w:val="0"/>
              <w:marTop w:val="0"/>
              <w:marBottom w:val="0"/>
              <w:divBdr>
                <w:top w:val="none" w:sz="0" w:space="0" w:color="auto"/>
                <w:left w:val="none" w:sz="0" w:space="0" w:color="auto"/>
                <w:bottom w:val="none" w:sz="0" w:space="0" w:color="auto"/>
                <w:right w:val="none" w:sz="0" w:space="0" w:color="auto"/>
              </w:divBdr>
              <w:divsChild>
                <w:div w:id="214538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457881">
      <w:bodyDiv w:val="1"/>
      <w:marLeft w:val="0"/>
      <w:marRight w:val="0"/>
      <w:marTop w:val="0"/>
      <w:marBottom w:val="0"/>
      <w:divBdr>
        <w:top w:val="none" w:sz="0" w:space="0" w:color="auto"/>
        <w:left w:val="none" w:sz="0" w:space="0" w:color="auto"/>
        <w:bottom w:val="none" w:sz="0" w:space="0" w:color="auto"/>
        <w:right w:val="none" w:sz="0" w:space="0" w:color="auto"/>
      </w:divBdr>
    </w:div>
    <w:div w:id="1710644862">
      <w:bodyDiv w:val="1"/>
      <w:marLeft w:val="0"/>
      <w:marRight w:val="0"/>
      <w:marTop w:val="0"/>
      <w:marBottom w:val="0"/>
      <w:divBdr>
        <w:top w:val="none" w:sz="0" w:space="0" w:color="auto"/>
        <w:left w:val="none" w:sz="0" w:space="0" w:color="auto"/>
        <w:bottom w:val="none" w:sz="0" w:space="0" w:color="auto"/>
        <w:right w:val="none" w:sz="0" w:space="0" w:color="auto"/>
      </w:divBdr>
    </w:div>
    <w:div w:id="1791167447">
      <w:bodyDiv w:val="1"/>
      <w:marLeft w:val="0"/>
      <w:marRight w:val="0"/>
      <w:marTop w:val="0"/>
      <w:marBottom w:val="0"/>
      <w:divBdr>
        <w:top w:val="none" w:sz="0" w:space="0" w:color="auto"/>
        <w:left w:val="none" w:sz="0" w:space="0" w:color="auto"/>
        <w:bottom w:val="none" w:sz="0" w:space="0" w:color="auto"/>
        <w:right w:val="none" w:sz="0" w:space="0" w:color="auto"/>
      </w:divBdr>
    </w:div>
    <w:div w:id="1905066064">
      <w:bodyDiv w:val="1"/>
      <w:marLeft w:val="0"/>
      <w:marRight w:val="0"/>
      <w:marTop w:val="0"/>
      <w:marBottom w:val="0"/>
      <w:divBdr>
        <w:top w:val="none" w:sz="0" w:space="0" w:color="auto"/>
        <w:left w:val="none" w:sz="0" w:space="0" w:color="auto"/>
        <w:bottom w:val="none" w:sz="0" w:space="0" w:color="auto"/>
        <w:right w:val="none" w:sz="0" w:space="0" w:color="auto"/>
      </w:divBdr>
    </w:div>
    <w:div w:id="2124229861">
      <w:bodyDiv w:val="1"/>
      <w:marLeft w:val="0"/>
      <w:marRight w:val="0"/>
      <w:marTop w:val="0"/>
      <w:marBottom w:val="0"/>
      <w:divBdr>
        <w:top w:val="none" w:sz="0" w:space="0" w:color="auto"/>
        <w:left w:val="none" w:sz="0" w:space="0" w:color="auto"/>
        <w:bottom w:val="none" w:sz="0" w:space="0" w:color="auto"/>
        <w:right w:val="none" w:sz="0" w:space="0" w:color="auto"/>
      </w:divBdr>
      <w:divsChild>
        <w:div w:id="1559432661">
          <w:marLeft w:val="0"/>
          <w:marRight w:val="0"/>
          <w:marTop w:val="0"/>
          <w:marBottom w:val="0"/>
          <w:divBdr>
            <w:top w:val="none" w:sz="0" w:space="0" w:color="auto"/>
            <w:left w:val="none" w:sz="0" w:space="0" w:color="auto"/>
            <w:bottom w:val="none" w:sz="0" w:space="0" w:color="auto"/>
            <w:right w:val="none" w:sz="0" w:space="0" w:color="auto"/>
          </w:divBdr>
        </w:div>
        <w:div w:id="845946592">
          <w:marLeft w:val="0"/>
          <w:marRight w:val="0"/>
          <w:marTop w:val="0"/>
          <w:marBottom w:val="0"/>
          <w:divBdr>
            <w:top w:val="none" w:sz="0" w:space="0" w:color="auto"/>
            <w:left w:val="none" w:sz="0" w:space="0" w:color="auto"/>
            <w:bottom w:val="none" w:sz="0" w:space="0" w:color="auto"/>
            <w:right w:val="none" w:sz="0" w:space="0" w:color="auto"/>
          </w:divBdr>
        </w:div>
        <w:div w:id="2061513716">
          <w:marLeft w:val="0"/>
          <w:marRight w:val="0"/>
          <w:marTop w:val="0"/>
          <w:marBottom w:val="0"/>
          <w:divBdr>
            <w:top w:val="none" w:sz="0" w:space="0" w:color="auto"/>
            <w:left w:val="none" w:sz="0" w:space="0" w:color="auto"/>
            <w:bottom w:val="none" w:sz="0" w:space="0" w:color="auto"/>
            <w:right w:val="none" w:sz="0" w:space="0" w:color="auto"/>
          </w:divBdr>
        </w:div>
        <w:div w:id="918251994">
          <w:marLeft w:val="0"/>
          <w:marRight w:val="0"/>
          <w:marTop w:val="0"/>
          <w:marBottom w:val="0"/>
          <w:divBdr>
            <w:top w:val="none" w:sz="0" w:space="0" w:color="auto"/>
            <w:left w:val="none" w:sz="0" w:space="0" w:color="auto"/>
            <w:bottom w:val="none" w:sz="0" w:space="0" w:color="auto"/>
            <w:right w:val="none" w:sz="0" w:space="0" w:color="auto"/>
          </w:divBdr>
        </w:div>
      </w:divsChild>
    </w:div>
    <w:div w:id="213721781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1317</Words>
  <Characters>7513</Characters>
  <Application>Microsoft Macintosh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Lysanne Horrox</dc:creator>
  <cp:lastModifiedBy>Lysanne Horrox</cp:lastModifiedBy>
  <cp:revision>2</cp:revision>
  <cp:lastPrinted>2017-08-15T21:25:00Z</cp:lastPrinted>
  <dcterms:created xsi:type="dcterms:W3CDTF">2017-10-11T07:59:00Z</dcterms:created>
  <dcterms:modified xsi:type="dcterms:W3CDTF">2017-10-11T07:59:00Z</dcterms:modified>
</cp:coreProperties>
</file>