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EC791D" w14:textId="77777777" w:rsidR="00DB576D" w:rsidRDefault="00E56947">
      <w:pPr>
        <w:pStyle w:val="msoorganizationname2"/>
        <w:rPr>
          <w:rFonts w:ascii="Helvetica Neue Light" w:hAnsi="Helvetica Neue Light"/>
          <w:b/>
          <w:color w:val="00000A"/>
          <w:sz w:val="26"/>
          <w:lang w:val="en-US"/>
        </w:rPr>
      </w:pPr>
      <w:r>
        <w:rPr>
          <w:noProof/>
        </w:rPr>
        <w:drawing>
          <wp:inline distT="0" distB="0" distL="0" distR="0" wp14:anchorId="11E246A8" wp14:editId="30BD503B">
            <wp:extent cx="1076325" cy="107632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6325" cy="1076325"/>
                    </a:xfrm>
                    <a:prstGeom prst="rect">
                      <a:avLst/>
                    </a:prstGeom>
                    <a:solidFill>
                      <a:srgbClr val="FFFFFF"/>
                    </a:solidFill>
                    <a:ln>
                      <a:noFill/>
                    </a:ln>
                  </pic:spPr>
                </pic:pic>
              </a:graphicData>
            </a:graphic>
          </wp:inline>
        </w:drawing>
      </w:r>
    </w:p>
    <w:p w14:paraId="4DEF1D09" w14:textId="77777777" w:rsidR="00DB576D" w:rsidRDefault="00DB576D">
      <w:pPr>
        <w:pStyle w:val="msoorganizationname2"/>
        <w:rPr>
          <w:rFonts w:ascii="Helvetica Neue Light" w:hAnsi="Helvetica Neue Light"/>
          <w:b/>
          <w:color w:val="00000A"/>
          <w:sz w:val="26"/>
          <w:lang w:val="en-US"/>
        </w:rPr>
      </w:pPr>
      <w:r>
        <w:rPr>
          <w:rFonts w:ascii="Helvetica Neue Light" w:hAnsi="Helvetica Neue Light"/>
          <w:b/>
          <w:color w:val="00000A"/>
          <w:sz w:val="26"/>
          <w:lang w:val="en-US"/>
        </w:rPr>
        <w:t xml:space="preserve">Hackbridge &amp; </w:t>
      </w:r>
      <w:proofErr w:type="spellStart"/>
      <w:r>
        <w:rPr>
          <w:rFonts w:ascii="Helvetica Neue Light" w:hAnsi="Helvetica Neue Light"/>
          <w:b/>
          <w:color w:val="00000A"/>
          <w:sz w:val="26"/>
          <w:lang w:val="en-US"/>
        </w:rPr>
        <w:t>Beddington</w:t>
      </w:r>
      <w:proofErr w:type="spellEnd"/>
      <w:r>
        <w:rPr>
          <w:rFonts w:ascii="Helvetica Neue Light" w:hAnsi="Helvetica Neue Light"/>
          <w:b/>
          <w:color w:val="00000A"/>
          <w:sz w:val="26"/>
          <w:lang w:val="en-US"/>
        </w:rPr>
        <w:t xml:space="preserve"> Corner </w:t>
      </w:r>
    </w:p>
    <w:p w14:paraId="6939B164" w14:textId="77777777" w:rsidR="00DB576D" w:rsidRDefault="00DB576D">
      <w:pPr>
        <w:pStyle w:val="msoorganizationname2"/>
        <w:rPr>
          <w:rFonts w:ascii="Helvetica Neue Light" w:hAnsi="Helvetica Neue Light"/>
          <w:b/>
          <w:color w:val="00000A"/>
          <w:sz w:val="20"/>
          <w:lang w:val="en-US"/>
        </w:rPr>
      </w:pPr>
      <w:r>
        <w:rPr>
          <w:rFonts w:ascii="Helvetica Neue Light" w:hAnsi="Helvetica Neue Light"/>
          <w:b/>
          <w:color w:val="00000A"/>
          <w:sz w:val="26"/>
          <w:lang w:val="en-US"/>
        </w:rPr>
        <w:t>Neighbourhood Development Group</w:t>
      </w:r>
    </w:p>
    <w:p w14:paraId="65574256" w14:textId="77777777" w:rsidR="00DB576D" w:rsidRDefault="00DB576D">
      <w:pPr>
        <w:pStyle w:val="msoorganizationname2"/>
        <w:rPr>
          <w:rFonts w:ascii="Helvetica Neue Light" w:hAnsi="Helvetica Neue Light"/>
          <w:b/>
          <w:color w:val="00000A"/>
          <w:sz w:val="20"/>
          <w:lang w:val="en-US"/>
        </w:rPr>
      </w:pPr>
      <w:r>
        <w:rPr>
          <w:rFonts w:ascii="Helvetica Neue Light" w:hAnsi="Helvetica Neue Light"/>
          <w:b/>
          <w:color w:val="00000A"/>
          <w:sz w:val="20"/>
          <w:lang w:val="en-US"/>
        </w:rPr>
        <w:t>hackbridgeandbc@gmail.com</w:t>
      </w:r>
    </w:p>
    <w:p w14:paraId="5F98C47E" w14:textId="77777777" w:rsidR="00DB576D" w:rsidRDefault="00DB576D">
      <w:pPr>
        <w:pStyle w:val="msoorganizationname2"/>
      </w:pPr>
      <w:r>
        <w:rPr>
          <w:rFonts w:ascii="Helvetica Neue Light" w:hAnsi="Helvetica Neue Light"/>
          <w:b/>
          <w:color w:val="00000A"/>
          <w:sz w:val="20"/>
          <w:lang w:val="en-US"/>
        </w:rPr>
        <w:t>www.hackbridgendg.com</w:t>
      </w:r>
    </w:p>
    <w:p w14:paraId="02B6FB28" w14:textId="77777777" w:rsidR="00DB576D" w:rsidRDefault="00DB576D"/>
    <w:p w14:paraId="40CDD7CB" w14:textId="77777777" w:rsidR="00DB576D" w:rsidRDefault="00DB576D">
      <w:pPr>
        <w:rPr>
          <w:rFonts w:ascii="Arial" w:hAnsi="Arial"/>
          <w:sz w:val="22"/>
        </w:rPr>
      </w:pPr>
    </w:p>
    <w:p w14:paraId="33DC4B4F" w14:textId="77777777" w:rsidR="00DB576D" w:rsidRDefault="00DB576D">
      <w:pPr>
        <w:rPr>
          <w:rFonts w:ascii="Arial" w:hAnsi="Arial"/>
          <w:sz w:val="22"/>
        </w:rPr>
      </w:pPr>
    </w:p>
    <w:p w14:paraId="2541E7E6" w14:textId="77777777" w:rsidR="00DB576D" w:rsidRDefault="00EF44C1">
      <w:pPr>
        <w:pStyle w:val="MediumGrid21"/>
        <w:rPr>
          <w:rFonts w:ascii="Arial" w:hAnsi="Arial"/>
          <w:color w:val="000000"/>
          <w:sz w:val="20"/>
          <w:lang w:val="en-US"/>
        </w:rPr>
      </w:pPr>
      <w:proofErr w:type="spellStart"/>
      <w:r>
        <w:rPr>
          <w:rFonts w:ascii="Arial" w:hAnsi="Arial"/>
          <w:color w:val="000000"/>
          <w:sz w:val="20"/>
          <w:lang w:val="en-US"/>
        </w:rPr>
        <w:t>Ms</w:t>
      </w:r>
      <w:proofErr w:type="spellEnd"/>
      <w:r>
        <w:rPr>
          <w:rFonts w:ascii="Arial" w:hAnsi="Arial"/>
          <w:color w:val="000000"/>
          <w:sz w:val="20"/>
          <w:lang w:val="en-US"/>
        </w:rPr>
        <w:t xml:space="preserve"> Sarah Buxton</w:t>
      </w:r>
      <w:r>
        <w:rPr>
          <w:rFonts w:ascii="Arial" w:hAnsi="Arial"/>
          <w:color w:val="000000"/>
          <w:sz w:val="20"/>
          <w:lang w:val="en-US"/>
        </w:rPr>
        <w:tab/>
      </w:r>
      <w:r>
        <w:rPr>
          <w:rFonts w:ascii="Arial" w:hAnsi="Arial"/>
          <w:color w:val="000000"/>
          <w:sz w:val="20"/>
          <w:lang w:val="en-US"/>
        </w:rPr>
        <w:tab/>
      </w:r>
      <w:r>
        <w:rPr>
          <w:rFonts w:ascii="Arial" w:hAnsi="Arial"/>
          <w:color w:val="000000"/>
          <w:sz w:val="20"/>
          <w:lang w:val="en-US"/>
        </w:rPr>
        <w:tab/>
      </w:r>
      <w:r>
        <w:rPr>
          <w:rFonts w:ascii="Arial" w:hAnsi="Arial"/>
          <w:color w:val="000000"/>
          <w:sz w:val="20"/>
          <w:lang w:val="en-US"/>
        </w:rPr>
        <w:tab/>
      </w:r>
      <w:r>
        <w:rPr>
          <w:rFonts w:ascii="Arial" w:hAnsi="Arial"/>
          <w:color w:val="000000"/>
          <w:sz w:val="20"/>
          <w:lang w:val="en-US"/>
        </w:rPr>
        <w:tab/>
      </w:r>
      <w:r>
        <w:rPr>
          <w:rFonts w:ascii="Arial" w:hAnsi="Arial"/>
          <w:color w:val="000000"/>
          <w:sz w:val="20"/>
          <w:lang w:val="en-US"/>
        </w:rPr>
        <w:tab/>
      </w:r>
      <w:r>
        <w:rPr>
          <w:rFonts w:ascii="Arial" w:hAnsi="Arial"/>
          <w:color w:val="000000"/>
          <w:sz w:val="20"/>
          <w:lang w:val="en-US"/>
        </w:rPr>
        <w:tab/>
      </w:r>
      <w:r w:rsidR="005D2BEA">
        <w:rPr>
          <w:rFonts w:ascii="Arial" w:hAnsi="Arial"/>
          <w:color w:val="000000"/>
          <w:sz w:val="20"/>
          <w:lang w:val="en-US"/>
        </w:rPr>
        <w:t>24</w:t>
      </w:r>
      <w:r w:rsidR="00DB576D">
        <w:rPr>
          <w:rFonts w:ascii="Arial" w:hAnsi="Arial"/>
          <w:color w:val="000000"/>
          <w:sz w:val="20"/>
          <w:lang w:val="en-US"/>
        </w:rPr>
        <w:t xml:space="preserve"> </w:t>
      </w:r>
      <w:r w:rsidR="00352995">
        <w:rPr>
          <w:rFonts w:ascii="Arial" w:hAnsi="Arial"/>
          <w:color w:val="000000"/>
          <w:sz w:val="20"/>
          <w:lang w:val="en-US"/>
        </w:rPr>
        <w:t>October</w:t>
      </w:r>
      <w:r w:rsidR="00DB576D">
        <w:rPr>
          <w:rFonts w:ascii="Arial" w:hAnsi="Arial"/>
          <w:color w:val="000000"/>
          <w:sz w:val="20"/>
          <w:lang w:val="en-US"/>
        </w:rPr>
        <w:t xml:space="preserve"> 2018</w:t>
      </w:r>
    </w:p>
    <w:p w14:paraId="6C6A1FFE" w14:textId="77777777" w:rsidR="00DB576D" w:rsidRDefault="00DB576D">
      <w:pPr>
        <w:pStyle w:val="MediumGrid21"/>
        <w:rPr>
          <w:rFonts w:ascii="Arial" w:hAnsi="Arial"/>
          <w:color w:val="000000"/>
          <w:sz w:val="20"/>
          <w:lang w:val="en-US"/>
        </w:rPr>
      </w:pPr>
      <w:r>
        <w:rPr>
          <w:rFonts w:ascii="Arial" w:hAnsi="Arial"/>
          <w:color w:val="000000"/>
          <w:sz w:val="20"/>
          <w:lang w:val="en-US"/>
        </w:rPr>
        <w:t>Case Officer</w:t>
      </w:r>
    </w:p>
    <w:p w14:paraId="3E5A5161" w14:textId="77777777" w:rsidR="00DB576D" w:rsidRDefault="00DB576D">
      <w:pPr>
        <w:pStyle w:val="MediumGrid21"/>
        <w:rPr>
          <w:rFonts w:ascii="Arial" w:hAnsi="Arial"/>
          <w:color w:val="000000"/>
          <w:sz w:val="20"/>
          <w:lang w:val="en-US"/>
        </w:rPr>
      </w:pPr>
      <w:r>
        <w:rPr>
          <w:rFonts w:ascii="Arial" w:hAnsi="Arial"/>
          <w:color w:val="000000"/>
          <w:sz w:val="20"/>
          <w:lang w:val="en-US"/>
        </w:rPr>
        <w:t xml:space="preserve">Planning and Transportation </w:t>
      </w:r>
    </w:p>
    <w:p w14:paraId="29F0C4B1" w14:textId="77777777" w:rsidR="00DB576D" w:rsidRDefault="00DB576D">
      <w:pPr>
        <w:pStyle w:val="MediumGrid21"/>
        <w:rPr>
          <w:rFonts w:ascii="Arial" w:hAnsi="Arial"/>
          <w:color w:val="000000"/>
          <w:sz w:val="20"/>
          <w:lang w:val="en-US"/>
        </w:rPr>
      </w:pPr>
      <w:r>
        <w:rPr>
          <w:rFonts w:ascii="Arial" w:hAnsi="Arial"/>
          <w:color w:val="000000"/>
          <w:sz w:val="20"/>
          <w:lang w:val="en-US"/>
        </w:rPr>
        <w:t>London Borough of Sutton</w:t>
      </w:r>
    </w:p>
    <w:p w14:paraId="14B67499" w14:textId="77777777" w:rsidR="00DB576D" w:rsidRDefault="00DB576D">
      <w:pPr>
        <w:pStyle w:val="MediumGrid21"/>
        <w:rPr>
          <w:rFonts w:ascii="Arial" w:hAnsi="Arial"/>
          <w:color w:val="000000"/>
          <w:sz w:val="20"/>
          <w:lang w:val="en-US"/>
        </w:rPr>
      </w:pPr>
      <w:r>
        <w:rPr>
          <w:rFonts w:ascii="Arial" w:hAnsi="Arial"/>
          <w:color w:val="000000"/>
          <w:sz w:val="20"/>
          <w:lang w:val="en-US"/>
        </w:rPr>
        <w:t>24 Denmark Road</w:t>
      </w:r>
    </w:p>
    <w:p w14:paraId="36A3D132" w14:textId="77777777" w:rsidR="00DB576D" w:rsidRDefault="00DB576D">
      <w:pPr>
        <w:pStyle w:val="MediumGrid21"/>
        <w:rPr>
          <w:rFonts w:ascii="Arial" w:hAnsi="Arial"/>
          <w:color w:val="000000"/>
          <w:sz w:val="20"/>
          <w:lang w:val="en-US"/>
        </w:rPr>
      </w:pPr>
      <w:r>
        <w:rPr>
          <w:rFonts w:ascii="Arial" w:hAnsi="Arial"/>
          <w:color w:val="000000"/>
          <w:sz w:val="20"/>
          <w:lang w:val="en-US"/>
        </w:rPr>
        <w:t>Carshalton</w:t>
      </w:r>
    </w:p>
    <w:p w14:paraId="459D4D2C" w14:textId="77777777" w:rsidR="00DB576D" w:rsidRDefault="00DB576D">
      <w:pPr>
        <w:pStyle w:val="MediumGrid21"/>
        <w:rPr>
          <w:rFonts w:ascii="Arial" w:hAnsi="Arial"/>
          <w:color w:val="000000"/>
          <w:sz w:val="20"/>
          <w:lang w:val="en-US"/>
        </w:rPr>
      </w:pPr>
      <w:r>
        <w:rPr>
          <w:rFonts w:ascii="Arial" w:hAnsi="Arial"/>
          <w:color w:val="000000"/>
          <w:sz w:val="20"/>
          <w:lang w:val="en-US"/>
        </w:rPr>
        <w:t>Surrey SM5 2JG</w:t>
      </w:r>
      <w:r>
        <w:rPr>
          <w:rFonts w:ascii="Arial" w:hAnsi="Arial"/>
          <w:color w:val="000000"/>
          <w:sz w:val="20"/>
          <w:lang w:val="en-US"/>
        </w:rPr>
        <w:tab/>
      </w:r>
      <w:r>
        <w:rPr>
          <w:rFonts w:ascii="Arial" w:hAnsi="Arial"/>
          <w:color w:val="000000"/>
          <w:sz w:val="20"/>
          <w:lang w:val="en-US"/>
        </w:rPr>
        <w:tab/>
      </w:r>
      <w:r>
        <w:rPr>
          <w:rFonts w:ascii="Arial" w:hAnsi="Arial"/>
          <w:color w:val="000000"/>
          <w:sz w:val="20"/>
          <w:lang w:val="en-US"/>
        </w:rPr>
        <w:tab/>
      </w:r>
      <w:r>
        <w:rPr>
          <w:rFonts w:ascii="Arial" w:hAnsi="Arial"/>
          <w:color w:val="000000"/>
          <w:sz w:val="20"/>
          <w:lang w:val="en-US"/>
        </w:rPr>
        <w:tab/>
      </w:r>
      <w:r>
        <w:rPr>
          <w:rFonts w:ascii="Arial" w:hAnsi="Arial"/>
          <w:color w:val="000000"/>
          <w:sz w:val="20"/>
          <w:lang w:val="en-US"/>
        </w:rPr>
        <w:tab/>
      </w:r>
      <w:r>
        <w:rPr>
          <w:rFonts w:ascii="Arial" w:hAnsi="Arial"/>
          <w:color w:val="000000"/>
          <w:sz w:val="20"/>
          <w:lang w:val="en-US"/>
        </w:rPr>
        <w:tab/>
      </w:r>
      <w:r>
        <w:rPr>
          <w:rFonts w:ascii="Arial" w:hAnsi="Arial"/>
          <w:color w:val="000000"/>
          <w:sz w:val="20"/>
          <w:lang w:val="en-US"/>
        </w:rPr>
        <w:tab/>
      </w:r>
    </w:p>
    <w:p w14:paraId="3EA65AF0" w14:textId="77777777" w:rsidR="00DB576D" w:rsidRDefault="00DB576D">
      <w:pPr>
        <w:pStyle w:val="MediumGrid21"/>
        <w:rPr>
          <w:rFonts w:ascii="Arial" w:hAnsi="Arial"/>
          <w:color w:val="000000"/>
          <w:sz w:val="20"/>
          <w:lang w:val="en-US"/>
        </w:rPr>
      </w:pPr>
    </w:p>
    <w:p w14:paraId="0EFB8DBF" w14:textId="77777777" w:rsidR="00DB576D" w:rsidRDefault="00DB576D">
      <w:pPr>
        <w:pStyle w:val="MediumGrid21"/>
        <w:rPr>
          <w:rFonts w:ascii="Arial" w:hAnsi="Arial"/>
          <w:color w:val="000000"/>
          <w:sz w:val="20"/>
          <w:lang w:val="en-US"/>
        </w:rPr>
      </w:pPr>
    </w:p>
    <w:p w14:paraId="32816AD9" w14:textId="77777777" w:rsidR="009E37A0" w:rsidRDefault="009E37A0">
      <w:pPr>
        <w:pStyle w:val="MediumGrid21"/>
        <w:rPr>
          <w:rFonts w:ascii="Arial" w:hAnsi="Arial"/>
          <w:color w:val="000000"/>
          <w:sz w:val="20"/>
          <w:lang w:val="en-US"/>
        </w:rPr>
      </w:pPr>
    </w:p>
    <w:p w14:paraId="637982B8" w14:textId="45B7AD55" w:rsidR="00DB576D" w:rsidRDefault="00DB576D">
      <w:pPr>
        <w:pStyle w:val="MediumGrid21"/>
        <w:rPr>
          <w:rFonts w:ascii="Arial" w:hAnsi="Arial"/>
          <w:b/>
          <w:sz w:val="20"/>
        </w:rPr>
      </w:pPr>
      <w:r>
        <w:rPr>
          <w:rFonts w:ascii="Arial" w:hAnsi="Arial"/>
          <w:color w:val="000000"/>
          <w:sz w:val="20"/>
          <w:lang w:val="en-US"/>
        </w:rPr>
        <w:t xml:space="preserve">Dear </w:t>
      </w:r>
      <w:proofErr w:type="spellStart"/>
      <w:r>
        <w:rPr>
          <w:rFonts w:ascii="Arial" w:hAnsi="Arial"/>
          <w:color w:val="000000"/>
          <w:sz w:val="20"/>
          <w:lang w:val="en-US"/>
        </w:rPr>
        <w:t>Ms</w:t>
      </w:r>
      <w:proofErr w:type="spellEnd"/>
      <w:r>
        <w:rPr>
          <w:rFonts w:ascii="Arial" w:hAnsi="Arial"/>
          <w:color w:val="000000"/>
          <w:sz w:val="20"/>
          <w:lang w:val="en-US"/>
        </w:rPr>
        <w:t xml:space="preserve"> Buxton</w:t>
      </w:r>
    </w:p>
    <w:p w14:paraId="4798BEBC" w14:textId="77777777" w:rsidR="00DB576D" w:rsidRDefault="00DB576D">
      <w:pPr>
        <w:pStyle w:val="MediumGrid21"/>
        <w:rPr>
          <w:rFonts w:ascii="Arial" w:hAnsi="Arial"/>
          <w:b/>
          <w:sz w:val="20"/>
        </w:rPr>
      </w:pPr>
    </w:p>
    <w:p w14:paraId="49DA0FBB" w14:textId="77777777" w:rsidR="00DB576D" w:rsidRDefault="00210601">
      <w:pPr>
        <w:pStyle w:val="MediumGrid21"/>
        <w:rPr>
          <w:rFonts w:ascii="Arial" w:hAnsi="Arial"/>
          <w:b/>
          <w:sz w:val="20"/>
        </w:rPr>
      </w:pPr>
      <w:r>
        <w:rPr>
          <w:rFonts w:ascii="Arial" w:hAnsi="Arial"/>
          <w:b/>
          <w:sz w:val="20"/>
        </w:rPr>
        <w:t xml:space="preserve">PLANNING APPLICATION – </w:t>
      </w:r>
      <w:r w:rsidR="00352995">
        <w:rPr>
          <w:rFonts w:ascii="Arial" w:hAnsi="Arial"/>
          <w:b/>
          <w:sz w:val="20"/>
        </w:rPr>
        <w:t>DM2018/01687</w:t>
      </w:r>
    </w:p>
    <w:p w14:paraId="4D9A662E" w14:textId="77777777" w:rsidR="00DB576D" w:rsidRDefault="00DB576D">
      <w:pPr>
        <w:pStyle w:val="MediumGrid21"/>
        <w:rPr>
          <w:rFonts w:ascii="Arial" w:hAnsi="Arial"/>
          <w:b/>
          <w:sz w:val="20"/>
        </w:rPr>
      </w:pPr>
      <w:r>
        <w:rPr>
          <w:rFonts w:ascii="Arial" w:hAnsi="Arial"/>
          <w:b/>
          <w:sz w:val="20"/>
        </w:rPr>
        <w:t xml:space="preserve">WANDLE TRADING ESTATE, </w:t>
      </w:r>
      <w:r w:rsidR="00352995">
        <w:rPr>
          <w:rFonts w:ascii="Arial" w:hAnsi="Arial"/>
          <w:b/>
          <w:sz w:val="20"/>
        </w:rPr>
        <w:t xml:space="preserve">HACKBRIDGE - </w:t>
      </w:r>
      <w:r>
        <w:rPr>
          <w:rFonts w:ascii="Arial" w:hAnsi="Arial"/>
          <w:b/>
          <w:sz w:val="20"/>
        </w:rPr>
        <w:t>PHASE 2</w:t>
      </w:r>
    </w:p>
    <w:p w14:paraId="374EC61B" w14:textId="77777777" w:rsidR="00352995" w:rsidRDefault="00352995">
      <w:pPr>
        <w:rPr>
          <w:rFonts w:ascii="Arial" w:hAnsi="Arial"/>
          <w:color w:val="000000"/>
          <w:sz w:val="20"/>
        </w:rPr>
      </w:pPr>
    </w:p>
    <w:p w14:paraId="6412DA04" w14:textId="77777777" w:rsidR="00352995" w:rsidRPr="009E37A0" w:rsidRDefault="00352995" w:rsidP="00352995">
      <w:pPr>
        <w:spacing w:after="160"/>
        <w:rPr>
          <w:rFonts w:ascii="Arial" w:hAnsi="Arial" w:cs="Arial"/>
          <w:color w:val="000000"/>
          <w:sz w:val="20"/>
          <w:szCs w:val="20"/>
        </w:rPr>
      </w:pPr>
      <w:r w:rsidRPr="009E37A0">
        <w:rPr>
          <w:rFonts w:ascii="Arial" w:hAnsi="Arial" w:cs="Arial"/>
          <w:color w:val="000000"/>
          <w:sz w:val="20"/>
          <w:szCs w:val="20"/>
        </w:rPr>
        <w:t xml:space="preserve">We are writing to </w:t>
      </w:r>
      <w:r w:rsidRPr="009E37A0">
        <w:rPr>
          <w:rFonts w:ascii="Arial" w:hAnsi="Arial" w:cs="Arial"/>
          <w:b/>
          <w:bCs/>
          <w:color w:val="000000"/>
          <w:sz w:val="20"/>
          <w:szCs w:val="20"/>
        </w:rPr>
        <w:t>OBJECT</w:t>
      </w:r>
      <w:r w:rsidRPr="009E37A0">
        <w:rPr>
          <w:rFonts w:ascii="Arial" w:hAnsi="Arial" w:cs="Arial"/>
          <w:color w:val="000000"/>
          <w:sz w:val="20"/>
          <w:szCs w:val="20"/>
        </w:rPr>
        <w:t xml:space="preserve"> to the above application for the following </w:t>
      </w:r>
      <w:proofErr w:type="gramStart"/>
      <w:r w:rsidRPr="009E37A0">
        <w:rPr>
          <w:rFonts w:ascii="Arial" w:hAnsi="Arial" w:cs="Arial"/>
          <w:color w:val="000000"/>
          <w:sz w:val="20"/>
          <w:szCs w:val="20"/>
        </w:rPr>
        <w:t>reasons:-</w:t>
      </w:r>
      <w:proofErr w:type="gramEnd"/>
    </w:p>
    <w:p w14:paraId="4242ADFC" w14:textId="77777777" w:rsidR="00352995" w:rsidRPr="009E37A0" w:rsidRDefault="00352995" w:rsidP="00352995">
      <w:pPr>
        <w:spacing w:after="160"/>
        <w:rPr>
          <w:rFonts w:ascii="Arial" w:hAnsi="Arial" w:cs="Arial"/>
          <w:color w:val="000000"/>
          <w:sz w:val="20"/>
          <w:szCs w:val="20"/>
        </w:rPr>
      </w:pPr>
      <w:r w:rsidRPr="009E37A0">
        <w:rPr>
          <w:rFonts w:ascii="Arial" w:hAnsi="Arial" w:cs="Arial"/>
          <w:color w:val="000000"/>
          <w:sz w:val="20"/>
          <w:szCs w:val="20"/>
        </w:rPr>
        <w:t xml:space="preserve">This is the fifth planning application to be submitted for this particular development proposal, the first (C2013/68191) was submitted back in 2013. We have reported on each of these planning applications on our website </w:t>
      </w:r>
      <w:hyperlink r:id="rId8" w:history="1">
        <w:r w:rsidRPr="009E37A0">
          <w:rPr>
            <w:rStyle w:val="Hyperlink"/>
            <w:rFonts w:ascii="Arial" w:hAnsi="Arial" w:cs="Arial"/>
            <w:sz w:val="20"/>
            <w:szCs w:val="20"/>
          </w:rPr>
          <w:t>www.hackbridge.com</w:t>
        </w:r>
      </w:hyperlink>
      <w:r w:rsidRPr="009E37A0">
        <w:rPr>
          <w:rFonts w:ascii="Arial" w:hAnsi="Arial" w:cs="Arial"/>
          <w:color w:val="000000"/>
          <w:sz w:val="20"/>
          <w:szCs w:val="20"/>
        </w:rPr>
        <w:t xml:space="preserve">, including the comments that we sent to Sutton Council and the appeal for the refused application C2017/78472, the decision of which was upheld. </w:t>
      </w:r>
    </w:p>
    <w:p w14:paraId="131970EB" w14:textId="77777777" w:rsidR="00352995" w:rsidRPr="009E37A0" w:rsidRDefault="00352995" w:rsidP="00352995">
      <w:pPr>
        <w:spacing w:after="160"/>
        <w:rPr>
          <w:rFonts w:ascii="Arial" w:hAnsi="Arial" w:cs="Arial"/>
          <w:color w:val="000000"/>
          <w:sz w:val="20"/>
          <w:szCs w:val="20"/>
        </w:rPr>
      </w:pPr>
      <w:r w:rsidRPr="009E37A0">
        <w:rPr>
          <w:rFonts w:ascii="Arial" w:hAnsi="Arial" w:cs="Arial"/>
          <w:color w:val="000000"/>
          <w:sz w:val="20"/>
          <w:szCs w:val="20"/>
        </w:rPr>
        <w:t>As with our previous correspondence on the 21 July 2016 and on the 15 August 2017, we are surprised to see that this application is another Section 73, as it includes significant changes from the original application (C2013/68191).</w:t>
      </w:r>
    </w:p>
    <w:p w14:paraId="520DAF14" w14:textId="77777777" w:rsidR="00352995" w:rsidRPr="009E37A0" w:rsidRDefault="00352995" w:rsidP="00352995">
      <w:pPr>
        <w:spacing w:after="160"/>
        <w:rPr>
          <w:rFonts w:ascii="Arial" w:hAnsi="Arial" w:cs="Arial"/>
          <w:color w:val="000000"/>
          <w:sz w:val="20"/>
          <w:szCs w:val="20"/>
        </w:rPr>
      </w:pPr>
      <w:r w:rsidRPr="009E37A0">
        <w:rPr>
          <w:rFonts w:ascii="Arial" w:hAnsi="Arial" w:cs="Arial"/>
          <w:color w:val="000000"/>
          <w:sz w:val="20"/>
          <w:szCs w:val="20"/>
        </w:rPr>
        <w:t>We note that this new planning application for the site (DM2018/01687), includes the following changes to the originally approved scheme;</w:t>
      </w:r>
    </w:p>
    <w:p w14:paraId="72026595" w14:textId="77777777" w:rsidR="00352995" w:rsidRPr="009E37A0" w:rsidRDefault="00352995" w:rsidP="00352995">
      <w:pPr>
        <w:numPr>
          <w:ilvl w:val="0"/>
          <w:numId w:val="3"/>
        </w:numPr>
        <w:textAlignment w:val="baseline"/>
        <w:rPr>
          <w:rFonts w:ascii="Arial" w:hAnsi="Arial" w:cs="Arial"/>
          <w:color w:val="000000"/>
          <w:sz w:val="20"/>
          <w:szCs w:val="20"/>
        </w:rPr>
      </w:pPr>
      <w:r w:rsidRPr="009E37A0">
        <w:rPr>
          <w:rFonts w:ascii="Arial" w:hAnsi="Arial" w:cs="Arial"/>
          <w:color w:val="000000"/>
          <w:sz w:val="20"/>
          <w:szCs w:val="20"/>
        </w:rPr>
        <w:t>A plot substitution of the approved residential properties on Phase 2 only,</w:t>
      </w:r>
    </w:p>
    <w:p w14:paraId="610004BB" w14:textId="77777777" w:rsidR="00352995" w:rsidRPr="009E37A0" w:rsidRDefault="00352995" w:rsidP="00352995">
      <w:pPr>
        <w:numPr>
          <w:ilvl w:val="0"/>
          <w:numId w:val="3"/>
        </w:numPr>
        <w:textAlignment w:val="baseline"/>
        <w:rPr>
          <w:rFonts w:ascii="Arial" w:hAnsi="Arial" w:cs="Arial"/>
          <w:color w:val="000000"/>
          <w:sz w:val="20"/>
          <w:szCs w:val="20"/>
        </w:rPr>
      </w:pPr>
      <w:r w:rsidRPr="009E37A0">
        <w:rPr>
          <w:rFonts w:ascii="Arial" w:hAnsi="Arial" w:cs="Arial"/>
          <w:color w:val="000000"/>
          <w:sz w:val="20"/>
          <w:szCs w:val="20"/>
        </w:rPr>
        <w:t>Revised elevation to improve the flank elevations,</w:t>
      </w:r>
    </w:p>
    <w:p w14:paraId="58C260A9" w14:textId="77777777" w:rsidR="00352995" w:rsidRPr="009E37A0" w:rsidRDefault="00352995" w:rsidP="00352995">
      <w:pPr>
        <w:numPr>
          <w:ilvl w:val="0"/>
          <w:numId w:val="3"/>
        </w:numPr>
        <w:textAlignment w:val="baseline"/>
        <w:rPr>
          <w:rFonts w:ascii="Arial" w:hAnsi="Arial" w:cs="Arial"/>
          <w:color w:val="000000"/>
          <w:sz w:val="20"/>
          <w:szCs w:val="20"/>
        </w:rPr>
      </w:pPr>
      <w:r w:rsidRPr="009E37A0">
        <w:rPr>
          <w:rFonts w:ascii="Arial" w:hAnsi="Arial" w:cs="Arial"/>
          <w:color w:val="000000"/>
          <w:sz w:val="20"/>
          <w:szCs w:val="20"/>
        </w:rPr>
        <w:t>Incorporation of private amenity space for each of the dwelling houses, replacing the communal style gardens,</w:t>
      </w:r>
    </w:p>
    <w:p w14:paraId="34030E5C" w14:textId="77777777" w:rsidR="00352995" w:rsidRPr="009E37A0" w:rsidRDefault="00352995" w:rsidP="00352995">
      <w:pPr>
        <w:numPr>
          <w:ilvl w:val="0"/>
          <w:numId w:val="3"/>
        </w:numPr>
        <w:textAlignment w:val="baseline"/>
        <w:rPr>
          <w:rFonts w:ascii="Arial" w:hAnsi="Arial" w:cs="Arial"/>
          <w:color w:val="000000"/>
          <w:sz w:val="20"/>
          <w:szCs w:val="20"/>
        </w:rPr>
      </w:pPr>
      <w:r w:rsidRPr="009E37A0">
        <w:rPr>
          <w:rFonts w:ascii="Arial" w:hAnsi="Arial" w:cs="Arial"/>
          <w:color w:val="000000"/>
          <w:sz w:val="20"/>
          <w:szCs w:val="20"/>
        </w:rPr>
        <w:t>Modifications to the bin storage solution,</w:t>
      </w:r>
    </w:p>
    <w:p w14:paraId="744AA687" w14:textId="77777777" w:rsidR="00352995" w:rsidRPr="009E37A0" w:rsidRDefault="00352995" w:rsidP="00352995">
      <w:pPr>
        <w:numPr>
          <w:ilvl w:val="0"/>
          <w:numId w:val="3"/>
        </w:numPr>
        <w:textAlignment w:val="baseline"/>
        <w:rPr>
          <w:rFonts w:ascii="Arial" w:hAnsi="Arial" w:cs="Arial"/>
          <w:color w:val="000000"/>
          <w:sz w:val="20"/>
          <w:szCs w:val="20"/>
        </w:rPr>
      </w:pPr>
      <w:r w:rsidRPr="009E37A0">
        <w:rPr>
          <w:rFonts w:ascii="Arial" w:hAnsi="Arial" w:cs="Arial"/>
          <w:color w:val="000000"/>
          <w:sz w:val="20"/>
          <w:szCs w:val="20"/>
        </w:rPr>
        <w:t xml:space="preserve">Amendments to the road design and layout, </w:t>
      </w:r>
    </w:p>
    <w:p w14:paraId="6EE37157" w14:textId="77777777" w:rsidR="00352995" w:rsidRPr="009E37A0" w:rsidRDefault="00352995" w:rsidP="00352995">
      <w:pPr>
        <w:numPr>
          <w:ilvl w:val="0"/>
          <w:numId w:val="3"/>
        </w:numPr>
        <w:textAlignment w:val="baseline"/>
        <w:rPr>
          <w:rFonts w:ascii="Arial" w:hAnsi="Arial" w:cs="Arial"/>
          <w:color w:val="000000"/>
          <w:sz w:val="20"/>
          <w:szCs w:val="20"/>
        </w:rPr>
      </w:pPr>
      <w:r w:rsidRPr="009E37A0">
        <w:rPr>
          <w:rFonts w:ascii="Arial" w:hAnsi="Arial" w:cs="Arial"/>
          <w:color w:val="000000"/>
          <w:sz w:val="20"/>
          <w:szCs w:val="20"/>
        </w:rPr>
        <w:t xml:space="preserve">Amendments to the dwellings mix for Phase 2; introducing more </w:t>
      </w:r>
      <w:proofErr w:type="gramStart"/>
      <w:r w:rsidRPr="009E37A0">
        <w:rPr>
          <w:rFonts w:ascii="Arial" w:hAnsi="Arial" w:cs="Arial"/>
          <w:color w:val="000000"/>
          <w:sz w:val="20"/>
          <w:szCs w:val="20"/>
        </w:rPr>
        <w:t>three bedroom</w:t>
      </w:r>
      <w:proofErr w:type="gramEnd"/>
      <w:r w:rsidRPr="009E37A0">
        <w:rPr>
          <w:rFonts w:ascii="Arial" w:hAnsi="Arial" w:cs="Arial"/>
          <w:color w:val="000000"/>
          <w:sz w:val="20"/>
          <w:szCs w:val="20"/>
        </w:rPr>
        <w:t xml:space="preserve"> homes and omitting four bedroom homes,</w:t>
      </w:r>
    </w:p>
    <w:p w14:paraId="268010D1" w14:textId="77777777" w:rsidR="00352995" w:rsidRPr="009E37A0" w:rsidRDefault="00352995" w:rsidP="00352995">
      <w:pPr>
        <w:numPr>
          <w:ilvl w:val="0"/>
          <w:numId w:val="3"/>
        </w:numPr>
        <w:textAlignment w:val="baseline"/>
        <w:rPr>
          <w:rFonts w:ascii="Arial" w:hAnsi="Arial" w:cs="Arial"/>
          <w:color w:val="000000"/>
          <w:sz w:val="20"/>
          <w:szCs w:val="20"/>
        </w:rPr>
      </w:pPr>
      <w:r w:rsidRPr="009E37A0">
        <w:rPr>
          <w:rFonts w:ascii="Arial" w:hAnsi="Arial" w:cs="Arial"/>
          <w:color w:val="000000"/>
          <w:sz w:val="20"/>
          <w:szCs w:val="20"/>
        </w:rPr>
        <w:t>General revisions to the Phase 2 parking layout.</w:t>
      </w:r>
    </w:p>
    <w:p w14:paraId="1A11DF4B" w14:textId="77777777" w:rsidR="00352995" w:rsidRPr="00352995" w:rsidRDefault="00352995" w:rsidP="00352995">
      <w:pPr>
        <w:rPr>
          <w:rFonts w:ascii="-webkit-standard" w:hAnsi="-webkit-standard"/>
          <w:color w:val="000000"/>
        </w:rPr>
      </w:pPr>
    </w:p>
    <w:p w14:paraId="3AB01105" w14:textId="77777777" w:rsidR="00352995" w:rsidRDefault="00352995" w:rsidP="00352995">
      <w:pPr>
        <w:spacing w:after="160"/>
        <w:rPr>
          <w:rFonts w:ascii="Calibri" w:hAnsi="Calibri" w:cs="Calibri"/>
          <w:color w:val="000000"/>
          <w:sz w:val="22"/>
          <w:szCs w:val="22"/>
        </w:rPr>
      </w:pPr>
    </w:p>
    <w:p w14:paraId="7F573972" w14:textId="77777777" w:rsidR="009E37A0" w:rsidRDefault="009E37A0">
      <w:pPr>
        <w:rPr>
          <w:rFonts w:ascii="Arial" w:hAnsi="Arial" w:cs="Arial"/>
          <w:b/>
          <w:color w:val="000000"/>
        </w:rPr>
      </w:pPr>
      <w:r>
        <w:rPr>
          <w:rFonts w:ascii="Arial" w:hAnsi="Arial" w:cs="Arial"/>
          <w:b/>
          <w:color w:val="000000"/>
        </w:rPr>
        <w:br w:type="page"/>
      </w:r>
    </w:p>
    <w:p w14:paraId="0F89BF51" w14:textId="29ECDFEC" w:rsidR="00352995" w:rsidRPr="009E37A0" w:rsidRDefault="00352995" w:rsidP="00352995">
      <w:pPr>
        <w:spacing w:after="160"/>
        <w:rPr>
          <w:rFonts w:ascii="Arial" w:hAnsi="Arial" w:cs="Arial"/>
          <w:b/>
          <w:color w:val="000000"/>
        </w:rPr>
      </w:pPr>
      <w:r w:rsidRPr="009E37A0">
        <w:rPr>
          <w:rFonts w:ascii="Arial" w:hAnsi="Arial" w:cs="Arial"/>
          <w:b/>
          <w:color w:val="000000"/>
        </w:rPr>
        <w:lastRenderedPageBreak/>
        <w:t>REASON FOR OBJECTION NO.1 - BIN STORAGE</w:t>
      </w:r>
    </w:p>
    <w:p w14:paraId="327D3961" w14:textId="77777777" w:rsidR="00352995" w:rsidRPr="009E37A0" w:rsidRDefault="00352995" w:rsidP="00352995">
      <w:pPr>
        <w:rPr>
          <w:rFonts w:ascii="Arial" w:hAnsi="Arial" w:cs="Arial"/>
          <w:color w:val="000000"/>
          <w:sz w:val="20"/>
          <w:szCs w:val="20"/>
        </w:rPr>
      </w:pPr>
      <w:r w:rsidRPr="009E37A0">
        <w:rPr>
          <w:rFonts w:ascii="Arial" w:hAnsi="Arial" w:cs="Arial"/>
          <w:color w:val="000000"/>
          <w:sz w:val="20"/>
          <w:szCs w:val="20"/>
        </w:rPr>
        <w:t>The modification to the bin storage is still not satisfactory.  </w:t>
      </w:r>
    </w:p>
    <w:p w14:paraId="090F0580" w14:textId="77777777" w:rsidR="00352995" w:rsidRPr="009E37A0" w:rsidRDefault="00352995" w:rsidP="00352995">
      <w:pPr>
        <w:rPr>
          <w:rFonts w:ascii="Arial" w:hAnsi="Arial" w:cs="Arial"/>
          <w:color w:val="000000"/>
          <w:sz w:val="20"/>
          <w:szCs w:val="20"/>
        </w:rPr>
      </w:pPr>
    </w:p>
    <w:p w14:paraId="1E2AA3B2" w14:textId="0918D81E" w:rsidR="00352995" w:rsidRPr="009E37A0" w:rsidRDefault="009E37A0" w:rsidP="00352995">
      <w:pPr>
        <w:rPr>
          <w:rFonts w:ascii="Arial" w:eastAsia="Calibri" w:hAnsi="Arial" w:cs="Arial"/>
          <w:color w:val="000000"/>
          <w:sz w:val="20"/>
          <w:szCs w:val="20"/>
        </w:rPr>
      </w:pPr>
      <w:r w:rsidRPr="009E37A0">
        <w:rPr>
          <w:rFonts w:ascii="Arial" w:eastAsia="Calibri" w:hAnsi="Arial" w:cs="Arial"/>
          <w:color w:val="000000"/>
          <w:sz w:val="20"/>
          <w:szCs w:val="20"/>
        </w:rPr>
        <w:t xml:space="preserve">We note that the locations for the bin storage have been moved away from the riverside locations that were submitted under the planning application C2017/78472, which was refused. We welcome the bin storage being moved away from the river. </w:t>
      </w:r>
      <w:r w:rsidRPr="009E37A0">
        <w:rPr>
          <w:rFonts w:ascii="Arial" w:eastAsia="Calibri" w:hAnsi="Arial" w:cs="Arial"/>
          <w:sz w:val="20"/>
          <w:szCs w:val="20"/>
        </w:rPr>
        <w:t>T</w:t>
      </w:r>
      <w:r w:rsidRPr="009E37A0">
        <w:rPr>
          <w:rFonts w:ascii="Arial" w:eastAsia="Calibri" w:hAnsi="Arial" w:cs="Arial"/>
          <w:color w:val="000000"/>
          <w:sz w:val="20"/>
          <w:szCs w:val="20"/>
        </w:rPr>
        <w:t xml:space="preserve">he </w:t>
      </w:r>
      <w:r w:rsidRPr="009E37A0">
        <w:rPr>
          <w:rFonts w:ascii="Arial" w:eastAsia="Calibri" w:hAnsi="Arial" w:cs="Arial"/>
          <w:sz w:val="20"/>
          <w:szCs w:val="20"/>
        </w:rPr>
        <w:t>P</w:t>
      </w:r>
      <w:r w:rsidRPr="009E37A0">
        <w:rPr>
          <w:rFonts w:ascii="Arial" w:eastAsia="Calibri" w:hAnsi="Arial" w:cs="Arial"/>
          <w:color w:val="000000"/>
          <w:sz w:val="20"/>
          <w:szCs w:val="20"/>
        </w:rPr>
        <w:t xml:space="preserve">lanning </w:t>
      </w:r>
      <w:r w:rsidRPr="009E37A0">
        <w:rPr>
          <w:rFonts w:ascii="Arial" w:eastAsia="Calibri" w:hAnsi="Arial" w:cs="Arial"/>
          <w:sz w:val="20"/>
          <w:szCs w:val="20"/>
        </w:rPr>
        <w:t>I</w:t>
      </w:r>
      <w:r w:rsidRPr="009E37A0">
        <w:rPr>
          <w:rFonts w:ascii="Arial" w:eastAsia="Calibri" w:hAnsi="Arial" w:cs="Arial"/>
          <w:color w:val="000000"/>
          <w:sz w:val="20"/>
          <w:szCs w:val="20"/>
        </w:rPr>
        <w:t>nspector, who oversaw the appeal process for planning application C2017/78472, confirmed that the riverside walkway was not a suitable location for bin storage</w:t>
      </w:r>
      <w:r w:rsidRPr="009E37A0">
        <w:rPr>
          <w:rFonts w:ascii="Arial" w:eastAsia="Calibri" w:hAnsi="Arial" w:cs="Arial"/>
          <w:sz w:val="20"/>
          <w:szCs w:val="20"/>
        </w:rPr>
        <w:t>, since</w:t>
      </w:r>
      <w:r w:rsidRPr="009E37A0">
        <w:rPr>
          <w:rFonts w:ascii="Arial" w:eastAsia="Calibri" w:hAnsi="Arial" w:cs="Arial"/>
          <w:color w:val="000000"/>
          <w:sz w:val="20"/>
          <w:szCs w:val="20"/>
        </w:rPr>
        <w:t xml:space="preserve"> it may unduly detract from the ambience of the walkway and riverside area. We very much agree with this.</w:t>
      </w:r>
    </w:p>
    <w:p w14:paraId="1927B2D8" w14:textId="77777777" w:rsidR="009E37A0" w:rsidRPr="009E37A0" w:rsidRDefault="009E37A0" w:rsidP="00352995">
      <w:pPr>
        <w:rPr>
          <w:rFonts w:ascii="Arial" w:hAnsi="Arial" w:cs="Arial"/>
          <w:color w:val="000000"/>
          <w:sz w:val="20"/>
          <w:szCs w:val="20"/>
        </w:rPr>
      </w:pPr>
    </w:p>
    <w:p w14:paraId="64D6A1B4" w14:textId="06BCD199" w:rsidR="00352995" w:rsidRPr="009E37A0" w:rsidRDefault="00352995" w:rsidP="00352995">
      <w:pPr>
        <w:rPr>
          <w:rFonts w:ascii="Arial" w:hAnsi="Arial" w:cs="Arial"/>
          <w:color w:val="000000"/>
          <w:sz w:val="20"/>
          <w:szCs w:val="20"/>
        </w:rPr>
      </w:pPr>
      <w:r w:rsidRPr="009E37A0">
        <w:rPr>
          <w:rFonts w:ascii="Arial" w:hAnsi="Arial" w:cs="Arial"/>
          <w:color w:val="000000"/>
          <w:sz w:val="20"/>
          <w:szCs w:val="20"/>
        </w:rPr>
        <w:t>However, the revised locations are still visually prominent</w:t>
      </w:r>
      <w:r w:rsidR="0068725E" w:rsidRPr="009E37A0">
        <w:rPr>
          <w:rFonts w:ascii="Arial" w:hAnsi="Arial" w:cs="Arial"/>
          <w:color w:val="000000"/>
          <w:sz w:val="20"/>
          <w:szCs w:val="20"/>
        </w:rPr>
        <w:t xml:space="preserve">, </w:t>
      </w:r>
      <w:r w:rsidR="001A5DDB">
        <w:rPr>
          <w:rFonts w:ascii="Arial" w:hAnsi="Arial" w:cs="Arial"/>
          <w:color w:val="000000"/>
          <w:sz w:val="20"/>
          <w:szCs w:val="20"/>
        </w:rPr>
        <w:t xml:space="preserve">see plan </w:t>
      </w:r>
      <w:proofErr w:type="gramStart"/>
      <w:r w:rsidR="001A5DDB">
        <w:rPr>
          <w:rFonts w:ascii="Arial" w:hAnsi="Arial" w:cs="Arial"/>
          <w:color w:val="000000"/>
          <w:sz w:val="20"/>
          <w:szCs w:val="20"/>
        </w:rPr>
        <w:t>below:-</w:t>
      </w:r>
      <w:proofErr w:type="gramEnd"/>
    </w:p>
    <w:p w14:paraId="16450709" w14:textId="77777777" w:rsidR="0068725E" w:rsidRDefault="0068725E" w:rsidP="00352995">
      <w:pPr>
        <w:rPr>
          <w:rFonts w:ascii="Calibri" w:hAnsi="Calibri" w:cs="Calibri"/>
          <w:color w:val="000000"/>
        </w:rPr>
      </w:pPr>
    </w:p>
    <w:p w14:paraId="636EA8A2" w14:textId="4D03295F" w:rsidR="0068725E" w:rsidRPr="00352995" w:rsidRDefault="0068725E" w:rsidP="00352995">
      <w:pPr>
        <w:rPr>
          <w:rFonts w:ascii="-webkit-standard" w:hAnsi="-webkit-standard"/>
          <w:color w:val="000000"/>
        </w:rPr>
      </w:pPr>
      <w:r>
        <w:rPr>
          <w:rFonts w:ascii="Calibri" w:hAnsi="Calibri" w:cs="Calibri"/>
          <w:noProof/>
          <w:color w:val="FF0000"/>
        </w:rPr>
        <w:drawing>
          <wp:inline distT="0" distB="0" distL="0" distR="0" wp14:anchorId="0D570492" wp14:editId="3B003390">
            <wp:extent cx="5274310" cy="34772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181024 Phase 2 bin storage locations.jpg"/>
                    <pic:cNvPicPr/>
                  </pic:nvPicPr>
                  <pic:blipFill>
                    <a:blip r:embed="rId9">
                      <a:extLst>
                        <a:ext uri="{28A0092B-C50C-407E-A947-70E740481C1C}">
                          <a14:useLocalDpi xmlns:a14="http://schemas.microsoft.com/office/drawing/2010/main" val="0"/>
                        </a:ext>
                      </a:extLst>
                    </a:blip>
                    <a:stretch>
                      <a:fillRect/>
                    </a:stretch>
                  </pic:blipFill>
                  <pic:spPr>
                    <a:xfrm>
                      <a:off x="0" y="0"/>
                      <a:ext cx="5274310" cy="3477260"/>
                    </a:xfrm>
                    <a:prstGeom prst="rect">
                      <a:avLst/>
                    </a:prstGeom>
                  </pic:spPr>
                </pic:pic>
              </a:graphicData>
            </a:graphic>
          </wp:inline>
        </w:drawing>
      </w:r>
    </w:p>
    <w:p w14:paraId="19065F85" w14:textId="77777777" w:rsidR="00352995" w:rsidRPr="00352995" w:rsidRDefault="00352995" w:rsidP="00352995">
      <w:pPr>
        <w:rPr>
          <w:rFonts w:ascii="-webkit-standard" w:hAnsi="-webkit-standard"/>
          <w:color w:val="000000"/>
        </w:rPr>
      </w:pPr>
    </w:p>
    <w:p w14:paraId="248B1EBA" w14:textId="77777777" w:rsidR="00352995" w:rsidRPr="009E37A0" w:rsidRDefault="00352995" w:rsidP="00352995">
      <w:pPr>
        <w:rPr>
          <w:rFonts w:ascii="Arial" w:hAnsi="Arial" w:cs="Arial"/>
          <w:color w:val="000000"/>
          <w:sz w:val="20"/>
          <w:szCs w:val="20"/>
        </w:rPr>
      </w:pPr>
      <w:r w:rsidRPr="009E37A0">
        <w:rPr>
          <w:rFonts w:ascii="Arial" w:hAnsi="Arial" w:cs="Arial"/>
          <w:color w:val="000000"/>
          <w:sz w:val="20"/>
          <w:szCs w:val="20"/>
        </w:rPr>
        <w:t xml:space="preserve">We are concerned that the revised locations of the bin storage, in such visually prominent locations directly under windows on flank elevations - as shown on drawing no. 6131-P-S5-400 Revision B - will result in adjacent residents being affected by smells, rats, insects and additional noise of usage. </w:t>
      </w:r>
    </w:p>
    <w:p w14:paraId="08267BE6" w14:textId="77777777" w:rsidR="00352995" w:rsidRPr="009E37A0" w:rsidRDefault="00352995" w:rsidP="00352995">
      <w:pPr>
        <w:rPr>
          <w:rFonts w:ascii="Arial" w:hAnsi="Arial" w:cs="Arial"/>
          <w:color w:val="000000"/>
          <w:sz w:val="20"/>
          <w:szCs w:val="20"/>
        </w:rPr>
      </w:pPr>
    </w:p>
    <w:p w14:paraId="476BCE1E" w14:textId="77777777" w:rsidR="00352995" w:rsidRPr="009E37A0" w:rsidRDefault="00352995" w:rsidP="00352995">
      <w:pPr>
        <w:rPr>
          <w:rFonts w:ascii="Arial" w:hAnsi="Arial" w:cs="Arial"/>
          <w:color w:val="000000"/>
          <w:sz w:val="20"/>
          <w:szCs w:val="20"/>
        </w:rPr>
      </w:pPr>
      <w:r w:rsidRPr="009E37A0">
        <w:rPr>
          <w:rFonts w:ascii="Arial" w:hAnsi="Arial" w:cs="Arial"/>
          <w:color w:val="000000"/>
          <w:sz w:val="20"/>
          <w:szCs w:val="20"/>
        </w:rPr>
        <w:t xml:space="preserve">How will the bin storage areas be maintained? Who will liaise with residents if their bin area becomes neglected? Who will monitor fly tipping? </w:t>
      </w:r>
    </w:p>
    <w:p w14:paraId="0DCF2B25" w14:textId="77777777" w:rsidR="00352995" w:rsidRPr="009E37A0" w:rsidRDefault="00352995" w:rsidP="00352995">
      <w:pPr>
        <w:rPr>
          <w:rFonts w:ascii="Arial" w:hAnsi="Arial" w:cs="Arial"/>
          <w:color w:val="000000"/>
          <w:sz w:val="20"/>
          <w:szCs w:val="20"/>
        </w:rPr>
      </w:pPr>
    </w:p>
    <w:p w14:paraId="5FB6E08A" w14:textId="77777777" w:rsidR="00352995" w:rsidRPr="009E37A0" w:rsidRDefault="00352995" w:rsidP="00352995">
      <w:pPr>
        <w:rPr>
          <w:rFonts w:ascii="Arial" w:hAnsi="Arial" w:cs="Arial"/>
          <w:color w:val="000000"/>
          <w:sz w:val="20"/>
          <w:szCs w:val="20"/>
        </w:rPr>
      </w:pPr>
      <w:r w:rsidRPr="009E37A0">
        <w:rPr>
          <w:rFonts w:ascii="Arial" w:hAnsi="Arial" w:cs="Arial"/>
          <w:color w:val="000000"/>
          <w:sz w:val="20"/>
          <w:szCs w:val="20"/>
        </w:rPr>
        <w:t xml:space="preserve">We are concerned that bin storage areas located away from a resident’s actual property will only encourage these areas to be neglected. </w:t>
      </w:r>
    </w:p>
    <w:p w14:paraId="05D0ED85" w14:textId="77777777" w:rsidR="00352995" w:rsidRPr="009E37A0" w:rsidRDefault="00352995" w:rsidP="00352995">
      <w:pPr>
        <w:rPr>
          <w:rFonts w:ascii="Arial" w:hAnsi="Arial" w:cs="Arial"/>
          <w:color w:val="000000"/>
          <w:sz w:val="20"/>
          <w:szCs w:val="20"/>
        </w:rPr>
      </w:pPr>
    </w:p>
    <w:p w14:paraId="59B01B97" w14:textId="150396AA" w:rsidR="009E37A0" w:rsidRPr="009E37A0" w:rsidRDefault="009E37A0" w:rsidP="009E37A0">
      <w:pPr>
        <w:rPr>
          <w:rFonts w:ascii="Arial" w:eastAsia="Calibri" w:hAnsi="Arial" w:cs="Arial"/>
          <w:color w:val="000000"/>
          <w:sz w:val="20"/>
          <w:szCs w:val="20"/>
        </w:rPr>
      </w:pPr>
      <w:r w:rsidRPr="009E37A0">
        <w:rPr>
          <w:rFonts w:ascii="Arial" w:eastAsia="Calibri" w:hAnsi="Arial" w:cs="Arial"/>
          <w:color w:val="000000"/>
          <w:sz w:val="20"/>
          <w:szCs w:val="20"/>
        </w:rPr>
        <w:t>The proposal to reduce 21 no. four bedroom houses to three bedroom houses, means that a whole floor level is being omitted to these houses</w:t>
      </w:r>
      <w:r w:rsidRPr="009E37A0">
        <w:rPr>
          <w:rFonts w:ascii="Arial" w:eastAsia="Calibri" w:hAnsi="Arial" w:cs="Arial"/>
          <w:sz w:val="20"/>
          <w:szCs w:val="20"/>
        </w:rPr>
        <w:t xml:space="preserve"> and this</w:t>
      </w:r>
      <w:r w:rsidRPr="009E37A0">
        <w:rPr>
          <w:rFonts w:ascii="Arial" w:eastAsia="Calibri" w:hAnsi="Arial" w:cs="Arial"/>
          <w:color w:val="000000"/>
          <w:sz w:val="20"/>
          <w:szCs w:val="20"/>
        </w:rPr>
        <w:t xml:space="preserve"> has reduced internal utility space. As a consequence, the bin storage areas for these houses have been moved to external locations, </w:t>
      </w:r>
      <w:r w:rsidRPr="009E37A0">
        <w:rPr>
          <w:rFonts w:ascii="Arial" w:eastAsia="Calibri" w:hAnsi="Arial" w:cs="Arial"/>
          <w:sz w:val="20"/>
          <w:szCs w:val="20"/>
        </w:rPr>
        <w:t xml:space="preserve">which </w:t>
      </w:r>
      <w:r w:rsidRPr="009E37A0">
        <w:rPr>
          <w:rFonts w:ascii="Arial" w:eastAsia="Calibri" w:hAnsi="Arial" w:cs="Arial"/>
          <w:color w:val="000000"/>
          <w:sz w:val="20"/>
          <w:szCs w:val="20"/>
        </w:rPr>
        <w:t>are detached from the houses. This co</w:t>
      </w:r>
      <w:bookmarkStart w:id="0" w:name="_GoBack"/>
      <w:bookmarkEnd w:id="0"/>
      <w:r w:rsidRPr="009E37A0">
        <w:rPr>
          <w:rFonts w:ascii="Arial" w:eastAsia="Calibri" w:hAnsi="Arial" w:cs="Arial"/>
          <w:color w:val="000000"/>
          <w:sz w:val="20"/>
          <w:szCs w:val="20"/>
        </w:rPr>
        <w:t xml:space="preserve">mpromises, in our opinion, the original waste strategy for the site, which was for bin storage areas to be provided within each garage. The original location for the bin storage, within the garages, was a more secure and an easier to maintain location for the bins. </w:t>
      </w:r>
    </w:p>
    <w:p w14:paraId="33297D13" w14:textId="77777777" w:rsidR="009E37A0" w:rsidRDefault="009E37A0" w:rsidP="00352995">
      <w:pPr>
        <w:rPr>
          <w:rFonts w:ascii="Calibri" w:hAnsi="Calibri" w:cs="Calibri"/>
          <w:color w:val="000000"/>
        </w:rPr>
      </w:pPr>
    </w:p>
    <w:p w14:paraId="2B552171" w14:textId="4A817FB0" w:rsidR="00352995" w:rsidRPr="00352995" w:rsidRDefault="00352995" w:rsidP="00352995">
      <w:pPr>
        <w:rPr>
          <w:rFonts w:ascii="-webkit-standard" w:hAnsi="-webkit-standard"/>
          <w:color w:val="000000"/>
        </w:rPr>
      </w:pPr>
    </w:p>
    <w:p w14:paraId="6059C849" w14:textId="77777777" w:rsidR="001A5DDB" w:rsidRDefault="001A5DDB">
      <w:pPr>
        <w:rPr>
          <w:rFonts w:ascii="Arial" w:hAnsi="Arial" w:cs="Arial"/>
          <w:b/>
          <w:color w:val="000000"/>
        </w:rPr>
      </w:pPr>
      <w:r>
        <w:rPr>
          <w:rFonts w:ascii="Arial" w:hAnsi="Arial" w:cs="Arial"/>
          <w:b/>
          <w:color w:val="000000"/>
        </w:rPr>
        <w:br w:type="page"/>
      </w:r>
    </w:p>
    <w:p w14:paraId="7BF0A96A" w14:textId="14C18D63" w:rsidR="00352995" w:rsidRPr="009E37A0" w:rsidRDefault="00352995" w:rsidP="00352995">
      <w:pPr>
        <w:rPr>
          <w:rFonts w:ascii="Arial" w:hAnsi="Arial" w:cs="Arial"/>
          <w:b/>
          <w:color w:val="000000"/>
        </w:rPr>
      </w:pPr>
      <w:r w:rsidRPr="009E37A0">
        <w:rPr>
          <w:rFonts w:ascii="Arial" w:hAnsi="Arial" w:cs="Arial"/>
          <w:b/>
          <w:color w:val="000000"/>
        </w:rPr>
        <w:lastRenderedPageBreak/>
        <w:t>REASON FOR OBJECTION NO.2 - BOUNDARY TREATMENTS</w:t>
      </w:r>
    </w:p>
    <w:p w14:paraId="5AA03EA4" w14:textId="77777777" w:rsidR="00352995" w:rsidRPr="00352995" w:rsidRDefault="00352995" w:rsidP="00352995">
      <w:pPr>
        <w:rPr>
          <w:rFonts w:ascii="-webkit-standard" w:hAnsi="-webkit-standard"/>
          <w:color w:val="000000"/>
        </w:rPr>
      </w:pPr>
    </w:p>
    <w:p w14:paraId="50901296" w14:textId="77777777" w:rsidR="00352995" w:rsidRPr="009E37A0" w:rsidRDefault="00352995" w:rsidP="00352995">
      <w:pPr>
        <w:spacing w:after="160"/>
        <w:rPr>
          <w:rFonts w:ascii="Arial" w:hAnsi="Arial" w:cs="Arial"/>
          <w:color w:val="000000"/>
          <w:sz w:val="20"/>
          <w:szCs w:val="20"/>
        </w:rPr>
      </w:pPr>
      <w:r w:rsidRPr="009E37A0">
        <w:rPr>
          <w:rFonts w:ascii="Arial" w:hAnsi="Arial" w:cs="Arial"/>
          <w:color w:val="000000"/>
          <w:sz w:val="20"/>
          <w:szCs w:val="20"/>
        </w:rPr>
        <w:t xml:space="preserve">We note that no details have been provided, </w:t>
      </w:r>
      <w:r w:rsidR="00D8743B" w:rsidRPr="009E37A0">
        <w:rPr>
          <w:rFonts w:ascii="Arial" w:hAnsi="Arial" w:cs="Arial"/>
          <w:color w:val="000000"/>
          <w:sz w:val="20"/>
          <w:szCs w:val="20"/>
        </w:rPr>
        <w:t xml:space="preserve">as part of this new application </w:t>
      </w:r>
      <w:r w:rsidRPr="009E37A0">
        <w:rPr>
          <w:rFonts w:ascii="Arial" w:hAnsi="Arial" w:cs="Arial"/>
          <w:color w:val="000000"/>
          <w:sz w:val="20"/>
          <w:szCs w:val="20"/>
        </w:rPr>
        <w:t xml:space="preserve">(DM2018/01687), of the fences to the private gardens. </w:t>
      </w:r>
    </w:p>
    <w:p w14:paraId="4225EBBE" w14:textId="6F6570A2" w:rsidR="00352995" w:rsidRDefault="00352995" w:rsidP="00352995">
      <w:pPr>
        <w:spacing w:after="160"/>
        <w:rPr>
          <w:rFonts w:ascii="Arial" w:hAnsi="Arial" w:cs="Arial"/>
          <w:color w:val="000000"/>
          <w:sz w:val="20"/>
          <w:szCs w:val="20"/>
        </w:rPr>
      </w:pPr>
      <w:r w:rsidRPr="009E37A0">
        <w:rPr>
          <w:rFonts w:ascii="Arial" w:hAnsi="Arial" w:cs="Arial"/>
          <w:color w:val="000000"/>
          <w:sz w:val="20"/>
          <w:szCs w:val="20"/>
        </w:rPr>
        <w:t>We are concerned about how the fences will affect the views</w:t>
      </w:r>
      <w:r w:rsidR="00D8743B" w:rsidRPr="009E37A0">
        <w:rPr>
          <w:rFonts w:ascii="Arial" w:hAnsi="Arial" w:cs="Arial"/>
          <w:color w:val="000000"/>
          <w:sz w:val="20"/>
          <w:szCs w:val="20"/>
        </w:rPr>
        <w:t xml:space="preserve"> across the site, to the River </w:t>
      </w:r>
      <w:proofErr w:type="spellStart"/>
      <w:r w:rsidRPr="009E37A0">
        <w:rPr>
          <w:rFonts w:ascii="Arial" w:hAnsi="Arial" w:cs="Arial"/>
          <w:color w:val="000000"/>
          <w:sz w:val="20"/>
          <w:szCs w:val="20"/>
        </w:rPr>
        <w:t>Wandle</w:t>
      </w:r>
      <w:proofErr w:type="spellEnd"/>
      <w:r w:rsidRPr="009E37A0">
        <w:rPr>
          <w:rFonts w:ascii="Arial" w:hAnsi="Arial" w:cs="Arial"/>
          <w:color w:val="000000"/>
          <w:sz w:val="20"/>
          <w:szCs w:val="20"/>
        </w:rPr>
        <w:t xml:space="preserve">. Since the original approved scheme provided communal gardens with open views to the river, which would have been used by all residents, we would like to know if any views have been retained. </w:t>
      </w:r>
    </w:p>
    <w:p w14:paraId="219EE812" w14:textId="77777777" w:rsidR="001A5DDB" w:rsidRPr="009E37A0" w:rsidRDefault="001A5DDB" w:rsidP="00352995">
      <w:pPr>
        <w:spacing w:after="160"/>
        <w:rPr>
          <w:rFonts w:ascii="Arial" w:hAnsi="Arial" w:cs="Arial"/>
          <w:color w:val="000000"/>
          <w:sz w:val="20"/>
          <w:szCs w:val="20"/>
        </w:rPr>
      </w:pPr>
    </w:p>
    <w:p w14:paraId="43D1BD67" w14:textId="77777777" w:rsidR="00D8743B" w:rsidRDefault="00E56947" w:rsidP="00D8743B">
      <w:pPr>
        <w:rPr>
          <w:rFonts w:ascii="Arial" w:hAnsi="Arial"/>
          <w:color w:val="000000"/>
          <w:sz w:val="20"/>
        </w:rPr>
      </w:pPr>
      <w:r>
        <w:rPr>
          <w:noProof/>
        </w:rPr>
        <w:drawing>
          <wp:inline distT="0" distB="0" distL="0" distR="0" wp14:anchorId="69BBBFEC" wp14:editId="62BEAE6D">
            <wp:extent cx="5278120" cy="109982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8120" cy="1099820"/>
                    </a:xfrm>
                    <a:prstGeom prst="rect">
                      <a:avLst/>
                    </a:prstGeom>
                    <a:solidFill>
                      <a:srgbClr val="FFFFFF"/>
                    </a:solidFill>
                    <a:ln>
                      <a:noFill/>
                    </a:ln>
                  </pic:spPr>
                </pic:pic>
              </a:graphicData>
            </a:graphic>
          </wp:inline>
        </w:drawing>
      </w:r>
    </w:p>
    <w:p w14:paraId="605BE90A" w14:textId="69400AA5" w:rsidR="00D8743B" w:rsidRDefault="00D8743B" w:rsidP="00D8743B">
      <w:pPr>
        <w:rPr>
          <w:rFonts w:ascii="Arial" w:hAnsi="Arial"/>
          <w:i/>
          <w:color w:val="000000"/>
          <w:sz w:val="20"/>
        </w:rPr>
      </w:pPr>
      <w:r w:rsidRPr="00A75FC2">
        <w:rPr>
          <w:rFonts w:ascii="Arial" w:hAnsi="Arial"/>
          <w:b/>
          <w:i/>
          <w:color w:val="000000"/>
          <w:sz w:val="20"/>
        </w:rPr>
        <w:t>ORIGINAL APPROVED APPLICATION (C2013/68191</w:t>
      </w:r>
      <w:r w:rsidRPr="00A75FC2">
        <w:rPr>
          <w:rFonts w:ascii="Arial" w:hAnsi="Arial"/>
          <w:i/>
          <w:color w:val="000000"/>
          <w:sz w:val="20"/>
        </w:rPr>
        <w:t xml:space="preserve">) </w:t>
      </w:r>
      <w:r>
        <w:rPr>
          <w:rFonts w:ascii="Arial" w:hAnsi="Arial"/>
          <w:i/>
          <w:color w:val="000000"/>
          <w:sz w:val="20"/>
        </w:rPr>
        <w:br/>
      </w:r>
      <w:r w:rsidRPr="00A75FC2">
        <w:rPr>
          <w:rFonts w:ascii="Arial" w:hAnsi="Arial"/>
          <w:i/>
          <w:color w:val="000000"/>
          <w:sz w:val="20"/>
        </w:rPr>
        <w:t xml:space="preserve">Elevation Drawing no. A2426 S200 – August 2013 shows gable roofs, open community amenity spaces </w:t>
      </w:r>
      <w:r w:rsidR="00B90A12">
        <w:rPr>
          <w:rFonts w:ascii="Arial" w:hAnsi="Arial"/>
          <w:i/>
          <w:color w:val="000000"/>
          <w:sz w:val="20"/>
        </w:rPr>
        <w:t xml:space="preserve">with views across the site </w:t>
      </w:r>
      <w:r w:rsidRPr="00A75FC2">
        <w:rPr>
          <w:rFonts w:ascii="Arial" w:hAnsi="Arial"/>
          <w:i/>
          <w:color w:val="000000"/>
          <w:sz w:val="20"/>
        </w:rPr>
        <w:t>and plenty of windows overlooking the river path.</w:t>
      </w:r>
    </w:p>
    <w:p w14:paraId="253C1C62" w14:textId="0E199A9F" w:rsidR="0068725E" w:rsidRDefault="0068725E" w:rsidP="00D8743B">
      <w:pPr>
        <w:rPr>
          <w:rFonts w:ascii="Arial" w:hAnsi="Arial"/>
          <w:i/>
          <w:color w:val="000000"/>
          <w:sz w:val="20"/>
        </w:rPr>
      </w:pPr>
    </w:p>
    <w:p w14:paraId="074D7006" w14:textId="3D1DEB11" w:rsidR="0068725E" w:rsidRPr="0068725E" w:rsidRDefault="0068725E" w:rsidP="00D8743B">
      <w:pPr>
        <w:rPr>
          <w:rFonts w:ascii="Arial" w:hAnsi="Arial"/>
          <w:color w:val="000000"/>
          <w:sz w:val="20"/>
        </w:rPr>
      </w:pPr>
      <w:r w:rsidRPr="0068725E">
        <w:rPr>
          <w:rFonts w:ascii="Arial" w:hAnsi="Arial"/>
          <w:noProof/>
          <w:color w:val="000000"/>
          <w:sz w:val="20"/>
        </w:rPr>
        <w:drawing>
          <wp:inline distT="0" distB="0" distL="0" distR="0" wp14:anchorId="3FCFC2C4" wp14:editId="0CDF860C">
            <wp:extent cx="5274310" cy="11766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1176655"/>
                    </a:xfrm>
                    <a:prstGeom prst="rect">
                      <a:avLst/>
                    </a:prstGeom>
                  </pic:spPr>
                </pic:pic>
              </a:graphicData>
            </a:graphic>
          </wp:inline>
        </w:drawing>
      </w:r>
    </w:p>
    <w:p w14:paraId="6DD8E637" w14:textId="76DB174C" w:rsidR="0068725E" w:rsidRDefault="0068725E" w:rsidP="00D8743B">
      <w:pPr>
        <w:rPr>
          <w:rFonts w:ascii="Arial" w:hAnsi="Arial"/>
          <w:b/>
          <w:i/>
          <w:sz w:val="20"/>
        </w:rPr>
      </w:pPr>
      <w:r>
        <w:rPr>
          <w:rFonts w:ascii="Arial" w:hAnsi="Arial"/>
          <w:b/>
          <w:i/>
          <w:color w:val="000000"/>
          <w:sz w:val="20"/>
        </w:rPr>
        <w:t xml:space="preserve">CURRENT PLANNING APPLICATION </w:t>
      </w:r>
      <w:r w:rsidRPr="0068725E">
        <w:rPr>
          <w:rFonts w:ascii="Arial" w:hAnsi="Arial"/>
          <w:b/>
          <w:i/>
          <w:color w:val="000000"/>
          <w:sz w:val="20"/>
        </w:rPr>
        <w:t>(</w:t>
      </w:r>
      <w:r w:rsidRPr="0068725E">
        <w:rPr>
          <w:rFonts w:ascii="Arial" w:hAnsi="Arial"/>
          <w:b/>
          <w:i/>
          <w:sz w:val="20"/>
        </w:rPr>
        <w:t>DM2018/01687)</w:t>
      </w:r>
    </w:p>
    <w:p w14:paraId="3DFF4DA3" w14:textId="7A840591" w:rsidR="00B90A12" w:rsidRDefault="0068725E" w:rsidP="00D8743B">
      <w:pPr>
        <w:rPr>
          <w:rFonts w:ascii="Arial" w:hAnsi="Arial"/>
          <w:i/>
          <w:sz w:val="20"/>
        </w:rPr>
      </w:pPr>
      <w:r>
        <w:rPr>
          <w:rFonts w:ascii="Arial" w:hAnsi="Arial"/>
          <w:i/>
          <w:sz w:val="20"/>
        </w:rPr>
        <w:t>Elevation Drawing A 501- shows new gable roofs and more windows overlooking river path.  However</w:t>
      </w:r>
      <w:r w:rsidR="00B90A12">
        <w:rPr>
          <w:rFonts w:ascii="Arial" w:hAnsi="Arial"/>
          <w:i/>
          <w:sz w:val="20"/>
        </w:rPr>
        <w:t>,</w:t>
      </w:r>
      <w:r>
        <w:rPr>
          <w:rFonts w:ascii="Arial" w:hAnsi="Arial"/>
          <w:i/>
          <w:sz w:val="20"/>
        </w:rPr>
        <w:t xml:space="preserve"> no detail </w:t>
      </w:r>
      <w:r w:rsidR="00B90A12">
        <w:rPr>
          <w:rFonts w:ascii="Arial" w:hAnsi="Arial"/>
          <w:i/>
          <w:sz w:val="20"/>
        </w:rPr>
        <w:t>of height, length, material or what the square is of the boundary.</w:t>
      </w:r>
    </w:p>
    <w:p w14:paraId="1D89DE16" w14:textId="77777777" w:rsidR="00B90A12" w:rsidRDefault="00B90A12" w:rsidP="00D8743B">
      <w:pPr>
        <w:rPr>
          <w:rFonts w:ascii="Arial" w:hAnsi="Arial"/>
          <w:i/>
          <w:sz w:val="20"/>
        </w:rPr>
      </w:pPr>
    </w:p>
    <w:p w14:paraId="6144FD23" w14:textId="77777777" w:rsidR="00B90A12" w:rsidRDefault="00B90A12" w:rsidP="00D8743B">
      <w:pPr>
        <w:rPr>
          <w:rFonts w:ascii="Arial" w:hAnsi="Arial"/>
          <w:sz w:val="20"/>
        </w:rPr>
      </w:pPr>
    </w:p>
    <w:p w14:paraId="4E19C029" w14:textId="3645FC10" w:rsidR="0068725E" w:rsidRPr="00B90A12" w:rsidRDefault="00B90A12" w:rsidP="00D8743B">
      <w:pPr>
        <w:rPr>
          <w:rFonts w:ascii="Arial" w:hAnsi="Arial"/>
          <w:color w:val="000000"/>
          <w:sz w:val="20"/>
        </w:rPr>
      </w:pPr>
      <w:r>
        <w:rPr>
          <w:rFonts w:ascii="Arial" w:hAnsi="Arial"/>
          <w:sz w:val="20"/>
        </w:rPr>
        <w:t xml:space="preserve">To put into context our frustration with this river footpath not being considered respectfully by the developers, we have shown the elevations of the two refused applications below:-  </w:t>
      </w:r>
      <w:r w:rsidR="0068725E">
        <w:rPr>
          <w:rFonts w:ascii="Arial" w:hAnsi="Arial"/>
          <w:i/>
          <w:sz w:val="20"/>
        </w:rPr>
        <w:t xml:space="preserve"> </w:t>
      </w:r>
    </w:p>
    <w:p w14:paraId="41080F8E" w14:textId="77777777" w:rsidR="00D8743B" w:rsidRDefault="00D8743B" w:rsidP="00D8743B">
      <w:pPr>
        <w:rPr>
          <w:rFonts w:ascii="Arial" w:hAnsi="Arial"/>
          <w:b/>
          <w:color w:val="000000"/>
          <w:sz w:val="20"/>
          <w:u w:val="single"/>
        </w:rPr>
      </w:pPr>
    </w:p>
    <w:p w14:paraId="6D499C24" w14:textId="77777777" w:rsidR="00D8743B" w:rsidRDefault="00E56947" w:rsidP="00D8743B">
      <w:pPr>
        <w:rPr>
          <w:rFonts w:ascii="Arial" w:hAnsi="Arial"/>
          <w:color w:val="000000"/>
          <w:sz w:val="20"/>
        </w:rPr>
      </w:pPr>
      <w:r>
        <w:rPr>
          <w:noProof/>
        </w:rPr>
        <w:drawing>
          <wp:inline distT="0" distB="0" distL="0" distR="0" wp14:anchorId="483688CD" wp14:editId="6F2B0E51">
            <wp:extent cx="5266690" cy="1724660"/>
            <wp:effectExtent l="0" t="0" r="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6690" cy="1724660"/>
                    </a:xfrm>
                    <a:prstGeom prst="rect">
                      <a:avLst/>
                    </a:prstGeom>
                    <a:solidFill>
                      <a:srgbClr val="FFFFFF"/>
                    </a:solidFill>
                    <a:ln>
                      <a:noFill/>
                    </a:ln>
                  </pic:spPr>
                </pic:pic>
              </a:graphicData>
            </a:graphic>
          </wp:inline>
        </w:drawing>
      </w:r>
    </w:p>
    <w:p w14:paraId="3BF7FDF3" w14:textId="77777777" w:rsidR="00D8743B" w:rsidRPr="00A75FC2" w:rsidRDefault="00D8743B" w:rsidP="00D8743B">
      <w:pPr>
        <w:rPr>
          <w:rFonts w:ascii="Arial" w:hAnsi="Arial"/>
          <w:b/>
          <w:i/>
          <w:color w:val="000000"/>
          <w:sz w:val="20"/>
        </w:rPr>
      </w:pPr>
      <w:r w:rsidRPr="00A75FC2">
        <w:rPr>
          <w:rFonts w:ascii="Arial" w:hAnsi="Arial"/>
          <w:b/>
          <w:i/>
          <w:color w:val="000000"/>
          <w:sz w:val="20"/>
        </w:rPr>
        <w:t>REFUSED PLANNING APPLICATION (C2017/77482)</w:t>
      </w:r>
    </w:p>
    <w:p w14:paraId="33D62A45" w14:textId="77777777" w:rsidR="00D8743B" w:rsidRPr="00A75FC2" w:rsidRDefault="00D8743B" w:rsidP="00D8743B">
      <w:pPr>
        <w:rPr>
          <w:rFonts w:ascii="Arial" w:hAnsi="Arial"/>
          <w:i/>
          <w:color w:val="000000"/>
          <w:sz w:val="20"/>
        </w:rPr>
      </w:pPr>
      <w:r w:rsidRPr="00A75FC2">
        <w:rPr>
          <w:rFonts w:ascii="Arial" w:hAnsi="Arial"/>
          <w:i/>
          <w:color w:val="000000"/>
          <w:sz w:val="20"/>
        </w:rPr>
        <w:t>Elevation Drawing no. 6131-P-S2-201 – June 2017 shows blank frontages of the side of houses and fence lines.</w:t>
      </w:r>
    </w:p>
    <w:p w14:paraId="3A206E7C" w14:textId="77777777" w:rsidR="00D8743B" w:rsidRDefault="00D8743B" w:rsidP="00D8743B">
      <w:pPr>
        <w:rPr>
          <w:rFonts w:ascii="Arial" w:hAnsi="Arial"/>
          <w:color w:val="000000"/>
          <w:sz w:val="20"/>
        </w:rPr>
      </w:pPr>
    </w:p>
    <w:p w14:paraId="093B6796" w14:textId="77777777" w:rsidR="00D8743B" w:rsidRDefault="00E56947" w:rsidP="00D8743B">
      <w:pPr>
        <w:rPr>
          <w:rFonts w:ascii="Arial" w:hAnsi="Arial"/>
          <w:b/>
          <w:color w:val="000000"/>
          <w:sz w:val="20"/>
          <w:u w:val="single"/>
        </w:rPr>
      </w:pPr>
      <w:r w:rsidRPr="00775D71">
        <w:rPr>
          <w:rFonts w:ascii="Arial" w:hAnsi="Arial"/>
          <w:noProof/>
          <w:color w:val="000000"/>
          <w:sz w:val="20"/>
        </w:rPr>
        <w:lastRenderedPageBreak/>
        <w:drawing>
          <wp:inline distT="0" distB="0" distL="0" distR="0" wp14:anchorId="61D11E34" wp14:editId="2E809692">
            <wp:extent cx="5278120" cy="1574165"/>
            <wp:effectExtent l="0" t="0" r="0" b="0"/>
            <wp:docPr id="4"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8120" cy="1574165"/>
                    </a:xfrm>
                    <a:prstGeom prst="rect">
                      <a:avLst/>
                    </a:prstGeom>
                    <a:noFill/>
                    <a:ln>
                      <a:noFill/>
                    </a:ln>
                  </pic:spPr>
                </pic:pic>
              </a:graphicData>
            </a:graphic>
          </wp:inline>
        </w:drawing>
      </w:r>
    </w:p>
    <w:p w14:paraId="4701A57B" w14:textId="77777777" w:rsidR="00D8743B" w:rsidRPr="00A75FC2" w:rsidRDefault="00D8743B" w:rsidP="00D8743B">
      <w:pPr>
        <w:rPr>
          <w:rFonts w:ascii="Arial" w:hAnsi="Arial"/>
          <w:b/>
          <w:i/>
          <w:color w:val="000000"/>
          <w:sz w:val="20"/>
        </w:rPr>
      </w:pPr>
      <w:r>
        <w:rPr>
          <w:rFonts w:ascii="Arial" w:hAnsi="Arial"/>
          <w:b/>
          <w:i/>
          <w:color w:val="000000"/>
          <w:sz w:val="20"/>
        </w:rPr>
        <w:t xml:space="preserve">REFUSED </w:t>
      </w:r>
      <w:r w:rsidRPr="00A75FC2">
        <w:rPr>
          <w:rFonts w:ascii="Arial" w:hAnsi="Arial"/>
          <w:b/>
          <w:i/>
          <w:color w:val="000000"/>
          <w:sz w:val="20"/>
        </w:rPr>
        <w:t>APPLICATION (C2017/77482)</w:t>
      </w:r>
      <w:r>
        <w:rPr>
          <w:rFonts w:ascii="Arial" w:hAnsi="Arial"/>
          <w:b/>
          <w:i/>
          <w:color w:val="000000"/>
          <w:sz w:val="20"/>
        </w:rPr>
        <w:t xml:space="preserve"> &amp; UPHELD ON APPEAL</w:t>
      </w:r>
    </w:p>
    <w:p w14:paraId="25363E2C" w14:textId="77777777" w:rsidR="00D8743B" w:rsidRPr="00A75FC2" w:rsidRDefault="00D8743B" w:rsidP="00D8743B">
      <w:pPr>
        <w:rPr>
          <w:rFonts w:ascii="Arial" w:hAnsi="Arial"/>
          <w:i/>
          <w:color w:val="000000"/>
          <w:sz w:val="20"/>
          <w:u w:val="single"/>
        </w:rPr>
      </w:pPr>
      <w:r w:rsidRPr="00A75FC2">
        <w:rPr>
          <w:rFonts w:ascii="Arial" w:hAnsi="Arial"/>
          <w:i/>
          <w:color w:val="000000"/>
          <w:sz w:val="20"/>
        </w:rPr>
        <w:t>Elevation Drawing no. 6131-P-S2-206 – January 2018 sent to us on 17 January 2018 after we asked why there was not an updated elevation drawing in their current planning application submission</w:t>
      </w:r>
      <w:r>
        <w:rPr>
          <w:rFonts w:ascii="Arial" w:hAnsi="Arial"/>
          <w:i/>
          <w:color w:val="000000"/>
          <w:sz w:val="20"/>
        </w:rPr>
        <w:t xml:space="preserve">.  It still shows an inadequate frontage facing the River </w:t>
      </w:r>
      <w:proofErr w:type="spellStart"/>
      <w:r>
        <w:rPr>
          <w:rFonts w:ascii="Arial" w:hAnsi="Arial"/>
          <w:i/>
          <w:color w:val="000000"/>
          <w:sz w:val="20"/>
        </w:rPr>
        <w:t>Wandle</w:t>
      </w:r>
      <w:proofErr w:type="spellEnd"/>
      <w:r>
        <w:rPr>
          <w:rFonts w:ascii="Arial" w:hAnsi="Arial"/>
          <w:i/>
          <w:color w:val="000000"/>
          <w:sz w:val="20"/>
        </w:rPr>
        <w:t xml:space="preserve"> path.</w:t>
      </w:r>
      <w:r w:rsidRPr="00A75FC2">
        <w:rPr>
          <w:rFonts w:ascii="Arial" w:hAnsi="Arial"/>
          <w:i/>
          <w:color w:val="000000"/>
          <w:sz w:val="20"/>
        </w:rPr>
        <w:t xml:space="preserve"> </w:t>
      </w:r>
    </w:p>
    <w:p w14:paraId="2CFBD356" w14:textId="77777777" w:rsidR="00D8743B" w:rsidRDefault="00D8743B" w:rsidP="00D8743B">
      <w:r>
        <w:fldChar w:fldCharType="begin"/>
      </w:r>
      <w:r>
        <w:instrText xml:space="preserve"> INCLUDEPICTURE "cid:C01E5604-FB8D-4F6F-BA54-DCED78BE80E7" \* MERGEFORMATINET </w:instrText>
      </w:r>
      <w:r>
        <w:fldChar w:fldCharType="end"/>
      </w:r>
    </w:p>
    <w:p w14:paraId="3319260A" w14:textId="77777777" w:rsidR="009E37A0" w:rsidRPr="009E37A0" w:rsidRDefault="009E37A0" w:rsidP="009E37A0">
      <w:pPr>
        <w:spacing w:after="160"/>
        <w:rPr>
          <w:rFonts w:ascii="Arial" w:eastAsia="-webkit-standard" w:hAnsi="Arial" w:cs="Arial"/>
          <w:color w:val="000000"/>
          <w:sz w:val="20"/>
          <w:szCs w:val="20"/>
        </w:rPr>
      </w:pPr>
      <w:r w:rsidRPr="009E37A0">
        <w:rPr>
          <w:rFonts w:ascii="Arial" w:eastAsia="Calibri" w:hAnsi="Arial" w:cs="Arial"/>
          <w:color w:val="000000"/>
          <w:sz w:val="20"/>
          <w:szCs w:val="20"/>
        </w:rPr>
        <w:t xml:space="preserve">This new application (DM2018/01687) proposes to divide up the communal gardens into private gardens that are only for use </w:t>
      </w:r>
      <w:r w:rsidRPr="009E37A0">
        <w:rPr>
          <w:rFonts w:ascii="Arial" w:eastAsia="Calibri" w:hAnsi="Arial" w:cs="Arial"/>
          <w:sz w:val="20"/>
          <w:szCs w:val="20"/>
        </w:rPr>
        <w:t xml:space="preserve">of </w:t>
      </w:r>
      <w:r w:rsidRPr="009E37A0">
        <w:rPr>
          <w:rFonts w:ascii="Arial" w:eastAsia="Calibri" w:hAnsi="Arial" w:cs="Arial"/>
          <w:color w:val="000000"/>
          <w:sz w:val="20"/>
          <w:szCs w:val="20"/>
        </w:rPr>
        <w:t xml:space="preserve">the individual houses. We note that in the Appeal Decision report, </w:t>
      </w:r>
      <w:r w:rsidRPr="009E37A0">
        <w:rPr>
          <w:rFonts w:ascii="Arial" w:eastAsia="Calibri" w:hAnsi="Arial" w:cs="Arial"/>
          <w:sz w:val="20"/>
          <w:szCs w:val="20"/>
        </w:rPr>
        <w:t>the Planning Inspector</w:t>
      </w:r>
      <w:r w:rsidRPr="009E37A0">
        <w:rPr>
          <w:rFonts w:ascii="Arial" w:eastAsia="Calibri" w:hAnsi="Arial" w:cs="Arial"/>
          <w:color w:val="000000"/>
          <w:sz w:val="20"/>
          <w:szCs w:val="20"/>
        </w:rPr>
        <w:t xml:space="preserve"> confirm</w:t>
      </w:r>
      <w:r w:rsidRPr="009E37A0">
        <w:rPr>
          <w:rFonts w:ascii="Arial" w:eastAsia="Calibri" w:hAnsi="Arial" w:cs="Arial"/>
          <w:sz w:val="20"/>
          <w:szCs w:val="20"/>
        </w:rPr>
        <w:t>s</w:t>
      </w:r>
      <w:r w:rsidRPr="009E37A0">
        <w:rPr>
          <w:rFonts w:ascii="Arial" w:eastAsia="Calibri" w:hAnsi="Arial" w:cs="Arial"/>
          <w:color w:val="000000"/>
          <w:sz w:val="20"/>
          <w:szCs w:val="20"/>
        </w:rPr>
        <w:t xml:space="preserve"> that </w:t>
      </w:r>
      <w:r w:rsidRPr="009E37A0">
        <w:rPr>
          <w:rFonts w:ascii="Arial" w:eastAsia="Calibri" w:hAnsi="Arial" w:cs="Arial"/>
          <w:sz w:val="20"/>
          <w:szCs w:val="20"/>
        </w:rPr>
        <w:t>it may be acceptable to divide</w:t>
      </w:r>
      <w:r w:rsidRPr="009E37A0">
        <w:rPr>
          <w:rFonts w:ascii="Arial" w:eastAsia="Calibri" w:hAnsi="Arial" w:cs="Arial"/>
          <w:color w:val="000000"/>
          <w:sz w:val="20"/>
          <w:szCs w:val="20"/>
        </w:rPr>
        <w:t xml:space="preserve"> the communal gardens into private gardens, for the benefit of the individual houses, because sufficient outdoor space in the form of a balcony or terrace, which confirms with the London-wide Housing SPG, </w:t>
      </w:r>
      <w:r w:rsidRPr="009E37A0">
        <w:rPr>
          <w:rFonts w:ascii="Arial" w:eastAsia="Calibri" w:hAnsi="Arial" w:cs="Arial"/>
          <w:sz w:val="20"/>
          <w:szCs w:val="20"/>
        </w:rPr>
        <w:t>will be</w:t>
      </w:r>
      <w:r w:rsidRPr="009E37A0">
        <w:rPr>
          <w:rFonts w:ascii="Arial" w:eastAsia="Calibri" w:hAnsi="Arial" w:cs="Arial"/>
          <w:color w:val="000000"/>
          <w:sz w:val="20"/>
          <w:szCs w:val="20"/>
        </w:rPr>
        <w:t xml:space="preserve"> being provided to the apartments. </w:t>
      </w:r>
    </w:p>
    <w:p w14:paraId="66D50B86" w14:textId="77777777" w:rsidR="009E37A0" w:rsidRPr="009E37A0" w:rsidRDefault="009E37A0" w:rsidP="009E37A0">
      <w:pPr>
        <w:spacing w:after="160"/>
        <w:rPr>
          <w:rFonts w:ascii="Arial" w:eastAsia="-webkit-standard" w:hAnsi="Arial" w:cs="Arial"/>
          <w:color w:val="000000"/>
          <w:sz w:val="20"/>
          <w:szCs w:val="20"/>
        </w:rPr>
      </w:pPr>
      <w:r w:rsidRPr="009E37A0">
        <w:rPr>
          <w:rFonts w:ascii="Arial" w:eastAsia="Calibri" w:hAnsi="Arial" w:cs="Arial"/>
          <w:color w:val="000000"/>
          <w:sz w:val="20"/>
          <w:szCs w:val="20"/>
        </w:rPr>
        <w:t>However, details of the proposed fencing to the private gardens</w:t>
      </w:r>
      <w:r w:rsidRPr="009E37A0">
        <w:rPr>
          <w:rFonts w:ascii="Arial" w:eastAsia="Calibri" w:hAnsi="Arial" w:cs="Arial"/>
          <w:sz w:val="20"/>
          <w:szCs w:val="20"/>
        </w:rPr>
        <w:t xml:space="preserve"> </w:t>
      </w:r>
      <w:r w:rsidRPr="009E37A0">
        <w:rPr>
          <w:rFonts w:ascii="Arial" w:eastAsia="Calibri" w:hAnsi="Arial" w:cs="Arial"/>
          <w:color w:val="000000"/>
          <w:sz w:val="20"/>
          <w:szCs w:val="20"/>
        </w:rPr>
        <w:t xml:space="preserve">should be provided, to confirm if any views have been retained - which in our opinion should be retained as much as possible for the benefit of all residents on the site. </w:t>
      </w:r>
    </w:p>
    <w:p w14:paraId="0A7C029C" w14:textId="77777777" w:rsidR="001A5DDB" w:rsidRDefault="001A5DDB" w:rsidP="00352995">
      <w:pPr>
        <w:spacing w:after="160"/>
        <w:rPr>
          <w:rFonts w:ascii="Arial" w:hAnsi="Arial" w:cs="Arial"/>
          <w:b/>
          <w:color w:val="000000"/>
        </w:rPr>
      </w:pPr>
    </w:p>
    <w:p w14:paraId="4AA5D255" w14:textId="6839BFB2" w:rsidR="00352995" w:rsidRPr="009E37A0" w:rsidRDefault="00352995" w:rsidP="00352995">
      <w:pPr>
        <w:spacing w:after="160"/>
        <w:rPr>
          <w:rFonts w:ascii="Arial" w:hAnsi="Arial" w:cs="Arial"/>
          <w:b/>
          <w:color w:val="000000"/>
        </w:rPr>
      </w:pPr>
      <w:r w:rsidRPr="009E37A0">
        <w:rPr>
          <w:rFonts w:ascii="Arial" w:hAnsi="Arial" w:cs="Arial"/>
          <w:b/>
          <w:color w:val="000000"/>
        </w:rPr>
        <w:t>CONCLUSION</w:t>
      </w:r>
    </w:p>
    <w:p w14:paraId="5682EFDA" w14:textId="1435BA7B" w:rsidR="00352995" w:rsidRPr="009E37A0" w:rsidRDefault="00352995" w:rsidP="00352995">
      <w:pPr>
        <w:spacing w:after="160"/>
        <w:rPr>
          <w:rFonts w:ascii="Arial" w:hAnsi="Arial" w:cs="Arial"/>
          <w:color w:val="000000"/>
          <w:sz w:val="20"/>
          <w:szCs w:val="20"/>
        </w:rPr>
      </w:pPr>
      <w:r w:rsidRPr="009E37A0">
        <w:rPr>
          <w:rFonts w:ascii="Arial" w:hAnsi="Arial" w:cs="Arial"/>
          <w:color w:val="000000"/>
          <w:sz w:val="20"/>
          <w:szCs w:val="20"/>
        </w:rPr>
        <w:t>Progress has been made on the design of the revised scheme, submitted with this new app</w:t>
      </w:r>
      <w:r w:rsidR="00E56947" w:rsidRPr="009E37A0">
        <w:rPr>
          <w:rFonts w:ascii="Arial" w:hAnsi="Arial" w:cs="Arial"/>
          <w:color w:val="000000"/>
          <w:sz w:val="20"/>
          <w:szCs w:val="20"/>
        </w:rPr>
        <w:t xml:space="preserve">lication </w:t>
      </w:r>
      <w:r w:rsidRPr="009E37A0">
        <w:rPr>
          <w:rFonts w:ascii="Arial" w:hAnsi="Arial" w:cs="Arial"/>
          <w:color w:val="000000"/>
          <w:sz w:val="20"/>
          <w:szCs w:val="20"/>
        </w:rPr>
        <w:t>(DM2018/01687), to retain some of the architectural features of the original approved scheme - such as the gables and windows added back to the flank elevations. These were removed in subsequent planning applications C2017/77482 and C2017/78472 (both were refused). However</w:t>
      </w:r>
      <w:r w:rsidR="00091BFD" w:rsidRPr="009E37A0">
        <w:rPr>
          <w:rFonts w:ascii="Arial" w:hAnsi="Arial" w:cs="Arial"/>
          <w:color w:val="000000"/>
          <w:sz w:val="20"/>
          <w:szCs w:val="20"/>
        </w:rPr>
        <w:t>,</w:t>
      </w:r>
      <w:r w:rsidRPr="009E37A0">
        <w:rPr>
          <w:rFonts w:ascii="Arial" w:hAnsi="Arial" w:cs="Arial"/>
          <w:color w:val="000000"/>
          <w:sz w:val="20"/>
          <w:szCs w:val="20"/>
        </w:rPr>
        <w:t xml:space="preserve"> we do not think that these amendments have been enough and that the revised scheme still does not make a positive architectural contribution to the wider community that is equal to the original approved scheme (C2013/68191). </w:t>
      </w:r>
    </w:p>
    <w:p w14:paraId="78386A63" w14:textId="77777777" w:rsidR="00352995" w:rsidRPr="009E37A0" w:rsidRDefault="00352995" w:rsidP="00D8743B">
      <w:pPr>
        <w:spacing w:after="160"/>
        <w:rPr>
          <w:rFonts w:ascii="Arial" w:hAnsi="Arial" w:cs="Arial"/>
          <w:color w:val="000000"/>
          <w:sz w:val="20"/>
          <w:szCs w:val="20"/>
        </w:rPr>
      </w:pPr>
      <w:r w:rsidRPr="009E37A0">
        <w:rPr>
          <w:rFonts w:ascii="Arial" w:hAnsi="Arial" w:cs="Arial"/>
          <w:color w:val="000000"/>
          <w:sz w:val="20"/>
          <w:szCs w:val="20"/>
        </w:rPr>
        <w:t xml:space="preserve">We ask that you refuse this application. </w:t>
      </w:r>
    </w:p>
    <w:p w14:paraId="27566342" w14:textId="77777777" w:rsidR="00091BFD" w:rsidRPr="009E37A0" w:rsidRDefault="00091BFD">
      <w:pPr>
        <w:rPr>
          <w:rFonts w:ascii="Arial" w:hAnsi="Arial" w:cs="Arial"/>
          <w:color w:val="000000"/>
          <w:sz w:val="20"/>
          <w:szCs w:val="20"/>
        </w:rPr>
      </w:pPr>
    </w:p>
    <w:p w14:paraId="382AA83A" w14:textId="77777777" w:rsidR="00DB576D" w:rsidRPr="009E37A0" w:rsidRDefault="00DB576D">
      <w:pPr>
        <w:rPr>
          <w:rFonts w:ascii="Arial" w:hAnsi="Arial" w:cs="Arial"/>
          <w:color w:val="000000"/>
          <w:sz w:val="20"/>
          <w:szCs w:val="20"/>
        </w:rPr>
      </w:pPr>
      <w:r w:rsidRPr="009E37A0">
        <w:rPr>
          <w:rFonts w:ascii="Arial" w:hAnsi="Arial" w:cs="Arial"/>
          <w:color w:val="000000"/>
          <w:sz w:val="20"/>
          <w:szCs w:val="20"/>
        </w:rPr>
        <w:t>Yours sincerely</w:t>
      </w:r>
    </w:p>
    <w:p w14:paraId="57849D53" w14:textId="77777777" w:rsidR="00DB576D" w:rsidRDefault="00DB576D">
      <w:pPr>
        <w:rPr>
          <w:rFonts w:ascii="Arial" w:hAnsi="Arial"/>
          <w:color w:val="000000"/>
          <w:sz w:val="20"/>
        </w:rPr>
      </w:pPr>
    </w:p>
    <w:p w14:paraId="15945458" w14:textId="77777777" w:rsidR="00DB576D" w:rsidRDefault="00D8743B">
      <w:pPr>
        <w:rPr>
          <w:rFonts w:ascii="Arial" w:hAnsi="Arial"/>
          <w:color w:val="000000"/>
          <w:sz w:val="20"/>
        </w:rPr>
      </w:pPr>
      <w:proofErr w:type="spellStart"/>
      <w:r>
        <w:rPr>
          <w:rFonts w:ascii="Bradley Hand" w:hAnsi="Bradley Hand"/>
          <w:i/>
          <w:color w:val="000000"/>
          <w:sz w:val="36"/>
        </w:rPr>
        <w:t>JArmstrong</w:t>
      </w:r>
      <w:proofErr w:type="spellEnd"/>
    </w:p>
    <w:p w14:paraId="7674699D" w14:textId="77777777" w:rsidR="00DB576D" w:rsidRDefault="00DB576D">
      <w:pPr>
        <w:rPr>
          <w:rFonts w:ascii="Arial" w:hAnsi="Arial"/>
          <w:color w:val="000000"/>
          <w:sz w:val="20"/>
        </w:rPr>
      </w:pPr>
    </w:p>
    <w:p w14:paraId="6B04AE55" w14:textId="77777777" w:rsidR="00DB576D" w:rsidRDefault="00D8743B">
      <w:pPr>
        <w:rPr>
          <w:rFonts w:ascii="Arial" w:hAnsi="Arial"/>
          <w:color w:val="000000"/>
          <w:sz w:val="20"/>
        </w:rPr>
      </w:pPr>
      <w:r>
        <w:rPr>
          <w:rFonts w:ascii="Arial" w:hAnsi="Arial"/>
          <w:color w:val="000000"/>
          <w:sz w:val="20"/>
        </w:rPr>
        <w:t>Julia Armstrong</w:t>
      </w:r>
    </w:p>
    <w:p w14:paraId="2DA0EE4A" w14:textId="77777777" w:rsidR="00DB576D" w:rsidRDefault="00DB576D">
      <w:r>
        <w:rPr>
          <w:rFonts w:ascii="Arial" w:hAnsi="Arial"/>
          <w:color w:val="000000"/>
          <w:sz w:val="20"/>
        </w:rPr>
        <w:t>Chair</w:t>
      </w:r>
    </w:p>
    <w:sectPr w:rsidR="00DB576D">
      <w:footerReference w:type="even" r:id="rId14"/>
      <w:footerReference w:type="default" r:id="rId15"/>
      <w:pgSz w:w="11906" w:h="16838"/>
      <w:pgMar w:top="1020" w:right="1800" w:bottom="1802" w:left="1800" w:header="720" w:footer="1304" w:gutter="0"/>
      <w:cols w:space="720"/>
      <w:docGrid w:linePitch="326"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C33F48" w14:textId="77777777" w:rsidR="000C0BD2" w:rsidRDefault="000C0BD2">
      <w:r>
        <w:separator/>
      </w:r>
    </w:p>
  </w:endnote>
  <w:endnote w:type="continuationSeparator" w:id="0">
    <w:p w14:paraId="61214972" w14:textId="77777777" w:rsidR="000C0BD2" w:rsidRDefault="000C0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Copperplate Gothic Bold">
    <w:panose1 w:val="020E0705020206020404"/>
    <w:charset w:val="4D"/>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font759">
    <w:altName w:val="Times New Roman"/>
    <w:panose1 w:val="020B0604020202020204"/>
    <w:charset w:val="00"/>
    <w:family w:val="auto"/>
    <w:pitch w:val="variable"/>
  </w:font>
  <w:font w:name="Helvetica Neue Light">
    <w:panose1 w:val="02000403000000020004"/>
    <w:charset w:val="00"/>
    <w:family w:val="auto"/>
    <w:pitch w:val="variable"/>
    <w:sig w:usb0="A00002FF" w:usb1="5000205B" w:usb2="00000002" w:usb3="00000000" w:csb0="00000007" w:csb1="00000000"/>
  </w:font>
  <w:font w:name="-webkit-standard">
    <w:altName w:val="Cambria"/>
    <w:panose1 w:val="020B0604020202020204"/>
    <w:charset w:val="00"/>
    <w:family w:val="roman"/>
    <w:notTrueType/>
    <w:pitch w:val="default"/>
  </w:font>
  <w:font w:name="Calibri">
    <w:panose1 w:val="020F0502020204030204"/>
    <w:charset w:val="00"/>
    <w:family w:val="swiss"/>
    <w:pitch w:val="variable"/>
    <w:sig w:usb0="E0002AFF" w:usb1="C000ACFF" w:usb2="00000009" w:usb3="00000000" w:csb0="000001FF" w:csb1="00000000"/>
  </w:font>
  <w:font w:name="Bradley Hand">
    <w:panose1 w:val="00000700000000000000"/>
    <w:charset w:val="4D"/>
    <w:family w:val="auto"/>
    <w:pitch w:val="variable"/>
    <w:sig w:usb0="800000FF" w:usb1="5000204A" w:usb2="00000000" w:usb3="00000000" w:csb0="0000011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FED2EB" w14:textId="77777777" w:rsidR="00DB576D" w:rsidRPr="00BA1152" w:rsidRDefault="00DB576D" w:rsidP="00BA1152">
    <w:pPr>
      <w:pStyle w:val="Footer"/>
      <w:jc w:val="center"/>
      <w:rPr>
        <w:rFonts w:ascii="Arial" w:hAnsi="Arial" w:cs="Arial"/>
        <w:sz w:val="18"/>
        <w:szCs w:val="18"/>
      </w:rPr>
    </w:pPr>
    <w:r w:rsidRPr="00BA1152">
      <w:rPr>
        <w:rFonts w:ascii="Arial" w:hAnsi="Arial" w:cs="Arial"/>
        <w:sz w:val="18"/>
        <w:szCs w:val="18"/>
      </w:rPr>
      <w:fldChar w:fldCharType="begin"/>
    </w:r>
    <w:r w:rsidRPr="00BA1152">
      <w:rPr>
        <w:rFonts w:ascii="Arial" w:hAnsi="Arial" w:cs="Arial"/>
        <w:sz w:val="18"/>
        <w:szCs w:val="18"/>
      </w:rPr>
      <w:instrText xml:space="preserve"> PAGE </w:instrText>
    </w:r>
    <w:r w:rsidRPr="00BA1152">
      <w:rPr>
        <w:rFonts w:ascii="Arial" w:hAnsi="Arial" w:cs="Arial"/>
        <w:sz w:val="18"/>
        <w:szCs w:val="18"/>
      </w:rPr>
      <w:fldChar w:fldCharType="separate"/>
    </w:r>
    <w:r w:rsidR="0065413D">
      <w:rPr>
        <w:rFonts w:ascii="Arial" w:hAnsi="Arial" w:cs="Arial"/>
        <w:noProof/>
        <w:sz w:val="18"/>
        <w:szCs w:val="18"/>
      </w:rPr>
      <w:t>4</w:t>
    </w:r>
    <w:r w:rsidRPr="00BA1152">
      <w:rPr>
        <w:rFonts w:ascii="Arial" w:hAnsi="Arial" w:cs="Arial"/>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9FFBC9" w14:textId="77777777" w:rsidR="00DB576D" w:rsidRDefault="00DB576D" w:rsidP="00EF44C1">
    <w:pPr>
      <w:pStyle w:val="Footer"/>
      <w:jc w:val="center"/>
    </w:pPr>
    <w:r w:rsidRPr="00EF44C1">
      <w:rPr>
        <w:rFonts w:ascii="Arial" w:hAnsi="Arial" w:cs="Arial"/>
        <w:sz w:val="18"/>
        <w:szCs w:val="18"/>
      </w:rPr>
      <w:fldChar w:fldCharType="begin"/>
    </w:r>
    <w:r w:rsidRPr="00EF44C1">
      <w:rPr>
        <w:rFonts w:ascii="Arial" w:hAnsi="Arial" w:cs="Arial"/>
        <w:sz w:val="18"/>
        <w:szCs w:val="18"/>
      </w:rPr>
      <w:instrText xml:space="preserve"> PAGE </w:instrText>
    </w:r>
    <w:r w:rsidRPr="00EF44C1">
      <w:rPr>
        <w:rFonts w:ascii="Arial" w:hAnsi="Arial" w:cs="Arial"/>
        <w:sz w:val="18"/>
        <w:szCs w:val="18"/>
      </w:rPr>
      <w:fldChar w:fldCharType="separate"/>
    </w:r>
    <w:r w:rsidR="0065413D">
      <w:rPr>
        <w:rFonts w:ascii="Arial" w:hAnsi="Arial" w:cs="Arial"/>
        <w:noProof/>
        <w:sz w:val="18"/>
        <w:szCs w:val="18"/>
      </w:rPr>
      <w:t>5</w:t>
    </w:r>
    <w:r w:rsidRPr="00EF44C1">
      <w:rPr>
        <w:rFonts w:ascii="Arial" w:hAnsi="Arial" w:cs="Arial"/>
        <w:sz w:val="18"/>
        <w:szCs w:val="18"/>
      </w:rPr>
      <w:fldChar w:fldCharType="end"/>
    </w:r>
  </w:p>
  <w:p w14:paraId="068B1295" w14:textId="77777777" w:rsidR="00DB576D" w:rsidRDefault="00DB57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2C6D3B" w14:textId="77777777" w:rsidR="000C0BD2" w:rsidRDefault="000C0BD2">
      <w:r>
        <w:separator/>
      </w:r>
    </w:p>
  </w:footnote>
  <w:footnote w:type="continuationSeparator" w:id="0">
    <w:p w14:paraId="2E2F83EE" w14:textId="77777777" w:rsidR="000C0BD2" w:rsidRDefault="000C0B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Num4"/>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793421C5"/>
    <w:multiLevelType w:val="multilevel"/>
    <w:tmpl w:val="609A5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displayBackgroundShape/>
  <w:embedSystemFonts/>
  <w:proofState w:spelling="clean" w:grammar="clean"/>
  <w:defaultTabStop w:val="720"/>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3CF"/>
    <w:rsid w:val="0001678A"/>
    <w:rsid w:val="000429E2"/>
    <w:rsid w:val="00091BFD"/>
    <w:rsid w:val="000C0BD2"/>
    <w:rsid w:val="00107251"/>
    <w:rsid w:val="00151119"/>
    <w:rsid w:val="001A4F91"/>
    <w:rsid w:val="001A5DDB"/>
    <w:rsid w:val="00210601"/>
    <w:rsid w:val="00281343"/>
    <w:rsid w:val="002A614C"/>
    <w:rsid w:val="00352995"/>
    <w:rsid w:val="00371480"/>
    <w:rsid w:val="004C2BBF"/>
    <w:rsid w:val="004C61F4"/>
    <w:rsid w:val="00552F28"/>
    <w:rsid w:val="005D2BEA"/>
    <w:rsid w:val="005E046D"/>
    <w:rsid w:val="0065413D"/>
    <w:rsid w:val="0068725E"/>
    <w:rsid w:val="006C3BE2"/>
    <w:rsid w:val="00703055"/>
    <w:rsid w:val="00775D71"/>
    <w:rsid w:val="008963B1"/>
    <w:rsid w:val="008A18A2"/>
    <w:rsid w:val="008B1500"/>
    <w:rsid w:val="009E0DF5"/>
    <w:rsid w:val="009E37A0"/>
    <w:rsid w:val="009F670D"/>
    <w:rsid w:val="00A41B42"/>
    <w:rsid w:val="00A75FC2"/>
    <w:rsid w:val="00B90A12"/>
    <w:rsid w:val="00BA1152"/>
    <w:rsid w:val="00CE416E"/>
    <w:rsid w:val="00D21A3F"/>
    <w:rsid w:val="00D54E35"/>
    <w:rsid w:val="00D8743B"/>
    <w:rsid w:val="00D87B24"/>
    <w:rsid w:val="00DB576D"/>
    <w:rsid w:val="00E56947"/>
    <w:rsid w:val="00EF44C1"/>
    <w:rsid w:val="00F6280C"/>
    <w:rsid w:val="00F67EB2"/>
    <w:rsid w:val="00FA1B1F"/>
    <w:rsid w:val="00FC04F7"/>
    <w:rsid w:val="00FE73CF"/>
    <w:rsid w:val="00FF221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240A7084"/>
  <w15:chartTrackingRefBased/>
  <w15:docId w15:val="{B372A013-B480-D741-91BA-BDF993AFA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sid w:val="00D8743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PageNumber1">
    <w:name w:val="Page Number1"/>
    <w:basedOn w:val="DefaultParagraphFont"/>
  </w:style>
  <w:style w:type="character" w:customStyle="1" w:styleId="apple-converted-space">
    <w:name w:val="apple-converted-space"/>
    <w:basedOn w:val="DefaultParagraphFont"/>
  </w:style>
  <w:style w:type="paragraph" w:customStyle="1" w:styleId="Heading">
    <w:name w:val="Heading"/>
    <w:basedOn w:val="Normal"/>
    <w:next w:val="BodyText"/>
    <w:pPr>
      <w:keepNext/>
      <w:spacing w:before="240" w:after="120"/>
    </w:pPr>
    <w:rPr>
      <w:rFonts w:ascii="Arial" w:eastAsia="Microsoft YaHei" w:hAnsi="Arial" w:cs="Arial"/>
      <w:sz w:val="28"/>
      <w:szCs w:val="28"/>
    </w:rPr>
  </w:style>
  <w:style w:type="paragraph" w:styleId="BodyText">
    <w:name w:val="Body Text"/>
    <w:basedOn w:val="Normal"/>
    <w:pPr>
      <w:spacing w:after="12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pPr>
      <w:suppressLineNumbers/>
    </w:pPr>
    <w:rPr>
      <w:rFonts w:cs="Arial"/>
    </w:rPr>
  </w:style>
  <w:style w:type="paragraph" w:customStyle="1" w:styleId="msoorganizationname2">
    <w:name w:val="msoorganizationname2"/>
    <w:pPr>
      <w:suppressAutoHyphens/>
      <w:jc w:val="center"/>
    </w:pPr>
    <w:rPr>
      <w:rFonts w:ascii="Copperplate Gothic Bold" w:hAnsi="Copperplate Gothic Bold" w:cs="Copperplate Gothic Bold"/>
      <w:color w:val="000000"/>
      <w:kern w:val="1"/>
      <w:sz w:val="28"/>
      <w:szCs w:val="28"/>
      <w:lang w:eastAsia="ar-SA"/>
    </w:rPr>
  </w:style>
  <w:style w:type="paragraph" w:customStyle="1" w:styleId="ColorfulList-Accent11">
    <w:name w:val="Colorful List - Accent 11"/>
    <w:basedOn w:val="Normal"/>
    <w:qFormat/>
    <w:pPr>
      <w:ind w:left="720"/>
    </w:pPr>
  </w:style>
  <w:style w:type="paragraph" w:customStyle="1" w:styleId="MediumGrid21">
    <w:name w:val="Medium Grid 21"/>
    <w:qFormat/>
    <w:pPr>
      <w:suppressAutoHyphens/>
    </w:pPr>
    <w:rPr>
      <w:rFonts w:ascii="Cambria" w:eastAsia="SimSun" w:hAnsi="Cambria" w:cs="font759"/>
      <w:sz w:val="22"/>
      <w:szCs w:val="22"/>
      <w:lang w:eastAsia="ar-SA"/>
    </w:rPr>
  </w:style>
  <w:style w:type="paragraph" w:styleId="Header">
    <w:name w:val="header"/>
    <w:basedOn w:val="Normal"/>
    <w:pPr>
      <w:suppressLineNumbers/>
      <w:tabs>
        <w:tab w:val="center" w:pos="4513"/>
        <w:tab w:val="right" w:pos="9026"/>
      </w:tabs>
    </w:pPr>
  </w:style>
  <w:style w:type="paragraph" w:styleId="Footer">
    <w:name w:val="footer"/>
    <w:basedOn w:val="Normal"/>
    <w:pPr>
      <w:suppressLineNumbers/>
      <w:tabs>
        <w:tab w:val="center" w:pos="4513"/>
        <w:tab w:val="right" w:pos="9026"/>
      </w:tabs>
    </w:pPr>
  </w:style>
  <w:style w:type="paragraph" w:styleId="BalloonText">
    <w:name w:val="Balloon Text"/>
    <w:basedOn w:val="Normal"/>
    <w:link w:val="BalloonTextChar"/>
    <w:uiPriority w:val="99"/>
    <w:semiHidden/>
    <w:unhideWhenUsed/>
    <w:rsid w:val="002A614C"/>
    <w:rPr>
      <w:sz w:val="18"/>
      <w:szCs w:val="18"/>
    </w:rPr>
  </w:style>
  <w:style w:type="character" w:customStyle="1" w:styleId="BalloonTextChar">
    <w:name w:val="Balloon Text Char"/>
    <w:link w:val="BalloonText"/>
    <w:uiPriority w:val="99"/>
    <w:semiHidden/>
    <w:rsid w:val="002A614C"/>
    <w:rPr>
      <w:rFonts w:eastAsia="SimSun"/>
      <w:sz w:val="18"/>
      <w:szCs w:val="18"/>
      <w:lang w:eastAsia="ar-SA"/>
    </w:rPr>
  </w:style>
  <w:style w:type="paragraph" w:styleId="NormalWeb">
    <w:name w:val="Normal (Web)"/>
    <w:basedOn w:val="Normal"/>
    <w:uiPriority w:val="99"/>
    <w:semiHidden/>
    <w:unhideWhenUsed/>
    <w:rsid w:val="00352995"/>
    <w:pPr>
      <w:spacing w:before="100" w:beforeAutospacing="1" w:after="100" w:afterAutospacing="1"/>
    </w:pPr>
  </w:style>
  <w:style w:type="character" w:styleId="UnresolvedMention">
    <w:name w:val="Unresolved Mention"/>
    <w:uiPriority w:val="47"/>
    <w:rsid w:val="0035299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595313">
      <w:bodyDiv w:val="1"/>
      <w:marLeft w:val="0"/>
      <w:marRight w:val="0"/>
      <w:marTop w:val="0"/>
      <w:marBottom w:val="0"/>
      <w:divBdr>
        <w:top w:val="none" w:sz="0" w:space="0" w:color="auto"/>
        <w:left w:val="none" w:sz="0" w:space="0" w:color="auto"/>
        <w:bottom w:val="none" w:sz="0" w:space="0" w:color="auto"/>
        <w:right w:val="none" w:sz="0" w:space="0" w:color="auto"/>
      </w:divBdr>
    </w:div>
    <w:div w:id="1289429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ackbridge.com" TargetMode="External"/><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4</Pages>
  <Words>1005</Words>
  <Characters>5731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6723</CharactersWithSpaces>
  <SharedDoc>false</SharedDoc>
  <HLinks>
    <vt:vector size="6" baseType="variant">
      <vt:variant>
        <vt:i4>2228263</vt:i4>
      </vt:variant>
      <vt:variant>
        <vt:i4>0</vt:i4>
      </vt:variant>
      <vt:variant>
        <vt:i4>0</vt:i4>
      </vt:variant>
      <vt:variant>
        <vt:i4>5</vt:i4>
      </vt:variant>
      <vt:variant>
        <vt:lpwstr>http://www.hackbridge.com/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Lysanne Horrox</dc:creator>
  <cp:keywords/>
  <cp:lastModifiedBy>Lysanne Horrox</cp:lastModifiedBy>
  <cp:revision>3</cp:revision>
  <cp:lastPrinted>2018-01-17T16:47:00Z</cp:lastPrinted>
  <dcterms:created xsi:type="dcterms:W3CDTF">2018-10-24T08:06:00Z</dcterms:created>
  <dcterms:modified xsi:type="dcterms:W3CDTF">2018-10-24T08:52:00Z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